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A4674" w14:textId="33232673" w:rsidR="00B020C1" w:rsidRPr="00B020C1" w:rsidRDefault="00B020C1" w:rsidP="00B020C1">
      <w:pPr>
        <w:tabs>
          <w:tab w:val="left" w:pos="3421"/>
        </w:tabs>
        <w:spacing w:after="0"/>
        <w:rPr>
          <w:rFonts w:ascii="Arial" w:hAnsi="Arial" w:cs="Arial"/>
          <w:b/>
          <w:bCs/>
          <w:sz w:val="24"/>
          <w:szCs w:val="18"/>
        </w:rPr>
      </w:pPr>
      <w:r w:rsidRPr="00B020C1">
        <w:rPr>
          <w:rFonts w:ascii="Arial" w:hAnsi="Arial" w:cs="Arial"/>
          <w:b/>
          <w:bCs/>
          <w:sz w:val="24"/>
          <w:szCs w:val="18"/>
        </w:rPr>
        <w:t>3GPP TSG RAN WG1 #10</w:t>
      </w:r>
      <w:r w:rsidR="00B81BED">
        <w:rPr>
          <w:rFonts w:ascii="Arial" w:hAnsi="Arial" w:cs="Arial"/>
          <w:b/>
          <w:bCs/>
          <w:sz w:val="24"/>
          <w:szCs w:val="18"/>
        </w:rPr>
        <w:t>9</w:t>
      </w:r>
      <w:r w:rsidRPr="00B020C1">
        <w:rPr>
          <w:rFonts w:ascii="Arial" w:hAnsi="Arial" w:cs="Arial"/>
          <w:b/>
          <w:bCs/>
          <w:sz w:val="24"/>
          <w:szCs w:val="18"/>
        </w:rPr>
        <w:t>-e</w:t>
      </w:r>
      <w:r w:rsidRPr="00B020C1">
        <w:rPr>
          <w:rFonts w:ascii="Arial" w:hAnsi="Arial" w:cs="Arial"/>
          <w:b/>
          <w:bCs/>
          <w:sz w:val="24"/>
          <w:szCs w:val="18"/>
        </w:rPr>
        <w:tab/>
      </w:r>
      <w:r w:rsidRPr="00B020C1">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r>
      <w:r w:rsidR="00586193" w:rsidRPr="00586193">
        <w:rPr>
          <w:rFonts w:ascii="Arial" w:hAnsi="Arial" w:cs="Arial"/>
          <w:b/>
          <w:bCs/>
          <w:sz w:val="24"/>
          <w:szCs w:val="18"/>
        </w:rPr>
        <w:t>R1-</w:t>
      </w:r>
      <w:r w:rsidR="00A07ABC" w:rsidRPr="00A07ABC">
        <w:rPr>
          <w:rFonts w:ascii="Arial" w:hAnsi="Arial" w:cs="Arial"/>
          <w:b/>
          <w:bCs/>
          <w:sz w:val="24"/>
          <w:szCs w:val="18"/>
        </w:rPr>
        <w:t>2205040</w:t>
      </w:r>
    </w:p>
    <w:p w14:paraId="7BDC6CFF" w14:textId="0C69D739" w:rsidR="00C703C1" w:rsidRDefault="00C703C1" w:rsidP="00B020C1">
      <w:pPr>
        <w:tabs>
          <w:tab w:val="left" w:pos="3421"/>
        </w:tabs>
        <w:spacing w:after="0"/>
        <w:rPr>
          <w:rFonts w:ascii="Arial" w:hAnsi="Arial" w:cs="Arial"/>
          <w:b/>
          <w:bCs/>
          <w:sz w:val="24"/>
          <w:szCs w:val="18"/>
        </w:rPr>
      </w:pPr>
      <w:r w:rsidRPr="00C703C1">
        <w:rPr>
          <w:rFonts w:ascii="Arial" w:hAnsi="Arial" w:cs="Arial"/>
          <w:b/>
          <w:bCs/>
          <w:sz w:val="24"/>
          <w:szCs w:val="18"/>
        </w:rPr>
        <w:t xml:space="preserve">e-Meeting, </w:t>
      </w:r>
      <w:r w:rsidR="00C3396B">
        <w:rPr>
          <w:rFonts w:ascii="Arial" w:hAnsi="Arial" w:cs="Arial"/>
          <w:b/>
          <w:bCs/>
          <w:sz w:val="24"/>
          <w:szCs w:val="18"/>
        </w:rPr>
        <w:t>May</w:t>
      </w:r>
      <w:r w:rsidRPr="00C703C1">
        <w:rPr>
          <w:rFonts w:ascii="Arial" w:hAnsi="Arial" w:cs="Arial"/>
          <w:b/>
          <w:bCs/>
          <w:sz w:val="24"/>
          <w:szCs w:val="18"/>
        </w:rPr>
        <w:t xml:space="preserve"> </w:t>
      </w:r>
      <w:r w:rsidR="00C3396B">
        <w:rPr>
          <w:rFonts w:ascii="Arial" w:hAnsi="Arial" w:cs="Arial"/>
          <w:b/>
          <w:bCs/>
          <w:sz w:val="24"/>
          <w:szCs w:val="18"/>
        </w:rPr>
        <w:t>9</w:t>
      </w:r>
      <w:r w:rsidR="00C3396B" w:rsidRPr="00C3396B">
        <w:rPr>
          <w:rFonts w:ascii="Arial" w:hAnsi="Arial" w:cs="Arial"/>
          <w:b/>
          <w:bCs/>
          <w:sz w:val="24"/>
          <w:szCs w:val="18"/>
          <w:vertAlign w:val="superscript"/>
        </w:rPr>
        <w:t>th</w:t>
      </w:r>
      <w:r w:rsidR="00C3396B">
        <w:rPr>
          <w:rFonts w:ascii="Arial" w:hAnsi="Arial" w:cs="Arial"/>
          <w:b/>
          <w:bCs/>
          <w:sz w:val="24"/>
          <w:szCs w:val="18"/>
        </w:rPr>
        <w:t xml:space="preserve"> </w:t>
      </w:r>
      <w:r w:rsidRPr="00C703C1">
        <w:rPr>
          <w:rFonts w:ascii="Arial" w:hAnsi="Arial" w:cs="Arial"/>
          <w:b/>
          <w:bCs/>
          <w:sz w:val="24"/>
          <w:szCs w:val="18"/>
        </w:rPr>
        <w:t xml:space="preserve"> – </w:t>
      </w:r>
      <w:r w:rsidR="00C3396B">
        <w:rPr>
          <w:rFonts w:ascii="Arial" w:hAnsi="Arial" w:cs="Arial"/>
          <w:b/>
          <w:bCs/>
          <w:sz w:val="24"/>
          <w:szCs w:val="18"/>
        </w:rPr>
        <w:t>20</w:t>
      </w:r>
      <w:r w:rsidR="00C3396B" w:rsidRPr="00C3396B">
        <w:rPr>
          <w:rFonts w:ascii="Arial" w:hAnsi="Arial" w:cs="Arial"/>
          <w:b/>
          <w:bCs/>
          <w:sz w:val="24"/>
          <w:szCs w:val="18"/>
          <w:vertAlign w:val="superscript"/>
        </w:rPr>
        <w:t>th</w:t>
      </w:r>
      <w:r w:rsidRPr="00C703C1">
        <w:rPr>
          <w:rFonts w:ascii="Arial" w:hAnsi="Arial" w:cs="Arial"/>
          <w:b/>
          <w:bCs/>
          <w:sz w:val="24"/>
          <w:szCs w:val="18"/>
        </w:rPr>
        <w:t>, 2022</w:t>
      </w:r>
    </w:p>
    <w:p w14:paraId="476BD691" w14:textId="01F7008A" w:rsidR="00466590" w:rsidRPr="00297340" w:rsidRDefault="00466590" w:rsidP="00B020C1">
      <w:pPr>
        <w:tabs>
          <w:tab w:val="left" w:pos="3421"/>
        </w:tabs>
        <w:spacing w:after="0"/>
        <w:rPr>
          <w:rFonts w:ascii="Arial" w:eastAsia="MS Mincho" w:hAnsi="Arial"/>
          <w:b/>
          <w:sz w:val="24"/>
        </w:rPr>
      </w:pPr>
      <w:r>
        <w:rPr>
          <w:rFonts w:ascii="Arial" w:eastAsia="MS Mincho" w:hAnsi="Arial"/>
          <w:b/>
          <w:sz w:val="24"/>
        </w:rPr>
        <w:tab/>
      </w:r>
    </w:p>
    <w:p w14:paraId="0F134D7F" w14:textId="09F969ED"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E86094">
        <w:rPr>
          <w:rFonts w:ascii="Arial" w:eastAsia="MS Mincho" w:hAnsi="Arial"/>
          <w:sz w:val="24"/>
        </w:rPr>
        <w:t>9.5.2.2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238A29F2" w:rsidR="00466590" w:rsidRPr="00E42E03" w:rsidRDefault="00466590" w:rsidP="00466590">
      <w:pPr>
        <w:tabs>
          <w:tab w:val="left" w:pos="1985"/>
        </w:tabs>
        <w:spacing w:after="0"/>
        <w:ind w:left="1980" w:hanging="1980"/>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D55BB" w:rsidRPr="00FD55BB">
        <w:rPr>
          <w:rFonts w:ascii="Arial" w:eastAsia="MS Mincho" w:hAnsi="Arial"/>
          <w:sz w:val="24"/>
        </w:rPr>
        <w:t>Phase Measurements in NR Positioning</w:t>
      </w:r>
    </w:p>
    <w:p w14:paraId="0FD7FABF" w14:textId="0E2B9EF4"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w:t>
      </w:r>
      <w:r w:rsidR="007F6290">
        <w:rPr>
          <w:rFonts w:ascii="Arial" w:eastAsia="MS Mincho" w:hAnsi="Arial"/>
          <w:sz w:val="24"/>
        </w:rPr>
        <w:t xml:space="preserve"> and Decision</w:t>
      </w:r>
    </w:p>
    <w:p w14:paraId="24D21A73" w14:textId="28E735D2" w:rsidR="00527EF5" w:rsidRPr="00FC6262" w:rsidRDefault="00466590" w:rsidP="0021552D">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0B04E5F6" w14:textId="7A7D4961" w:rsidR="00FC6262" w:rsidRDefault="007B59E0" w:rsidP="00FC6262">
      <w:pPr>
        <w:pStyle w:val="3GPPText"/>
        <w:rPr>
          <w:sz w:val="24"/>
          <w:szCs w:val="24"/>
        </w:rPr>
      </w:pPr>
      <w:r>
        <w:rPr>
          <w:sz w:val="24"/>
          <w:szCs w:val="24"/>
        </w:rPr>
        <w:t xml:space="preserve">The Rel-18 Positioning </w:t>
      </w:r>
      <w:r w:rsidR="005F4AA8">
        <w:rPr>
          <w:sz w:val="24"/>
          <w:szCs w:val="24"/>
        </w:rPr>
        <w:t xml:space="preserve">Study Item </w:t>
      </w:r>
      <w:bookmarkStart w:id="0" w:name="_Hlk101973456"/>
      <w:r w:rsidR="002F7713">
        <w:fldChar w:fldCharType="begin"/>
      </w:r>
      <w:r w:rsidR="002F7713">
        <w:instrText xml:space="preserve"> HYPERLINK "https://www.3gpp.org/ftp/TSG_RAN/TSG_RAN/TSGR_94e/Docs/RP-213588.zip" </w:instrText>
      </w:r>
      <w:r w:rsidR="002F7713">
        <w:fldChar w:fldCharType="separate"/>
      </w:r>
      <w:r w:rsidR="005F4AA8" w:rsidRPr="003B3DC0">
        <w:rPr>
          <w:rStyle w:val="Hyperlink"/>
          <w:i/>
          <w:iCs/>
        </w:rPr>
        <w:t>RP-213588</w:t>
      </w:r>
      <w:r w:rsidR="002F7713">
        <w:rPr>
          <w:rStyle w:val="Hyperlink"/>
          <w:i/>
          <w:iCs/>
        </w:rPr>
        <w:fldChar w:fldCharType="end"/>
      </w:r>
      <w:bookmarkEnd w:id="0"/>
      <w:r w:rsidR="005F4AA8" w:rsidRPr="003B3DC0">
        <w:rPr>
          <w:i/>
          <w:iCs/>
        </w:rPr>
        <w:t xml:space="preserve"> </w:t>
      </w:r>
      <w:r w:rsidR="0028716E">
        <w:rPr>
          <w:sz w:val="24"/>
          <w:szCs w:val="24"/>
        </w:rPr>
        <w:t>[1] i</w:t>
      </w:r>
      <w:r w:rsidR="00F9302B">
        <w:rPr>
          <w:sz w:val="24"/>
          <w:szCs w:val="24"/>
        </w:rPr>
        <w:t xml:space="preserve">ncludes the </w:t>
      </w:r>
      <w:bookmarkStart w:id="1" w:name="_Hlk101171169"/>
      <w:r w:rsidR="00F9302B">
        <w:rPr>
          <w:sz w:val="24"/>
          <w:szCs w:val="24"/>
        </w:rPr>
        <w:t>following:</w:t>
      </w:r>
      <w:bookmarkEnd w:id="1"/>
      <w:r w:rsidR="00F9302B">
        <w:rPr>
          <w:sz w:val="24"/>
          <w:szCs w:val="24"/>
        </w:rPr>
        <w:t xml:space="preserve"> </w:t>
      </w:r>
      <w:r w:rsidR="00FC6262">
        <w:rPr>
          <w:sz w:val="24"/>
          <w:szCs w:val="24"/>
          <w:lang w:eastAsia="ja-JP"/>
        </w:rPr>
        <w:t xml:space="preserve"> </w:t>
      </w:r>
    </w:p>
    <w:tbl>
      <w:tblPr>
        <w:tblStyle w:val="TableGrid"/>
        <w:tblW w:w="0" w:type="auto"/>
        <w:tblLook w:val="04A0" w:firstRow="1" w:lastRow="0" w:firstColumn="1" w:lastColumn="0" w:noHBand="0" w:noVBand="1"/>
      </w:tblPr>
      <w:tblGrid>
        <w:gridCol w:w="9629"/>
      </w:tblGrid>
      <w:tr w:rsidR="00FC6262" w:rsidRPr="00F739DD" w14:paraId="24D70BD2" w14:textId="77777777" w:rsidTr="005444E5">
        <w:tc>
          <w:tcPr>
            <w:tcW w:w="9629" w:type="dxa"/>
          </w:tcPr>
          <w:p w14:paraId="1D6AB2FA" w14:textId="49C5E029" w:rsidR="00FC6262" w:rsidRPr="002267EA" w:rsidRDefault="00674DDE"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r w:rsidRPr="00674DDE">
              <w:rPr>
                <w:rFonts w:ascii="Times New Roman" w:eastAsia="Times New Roman" w:hAnsi="Times New Roman" w:cs="Times New Roman"/>
                <w:sz w:val="20"/>
                <w:szCs w:val="20"/>
                <w:lang w:val="en-GB" w:eastAsia="en-GB"/>
              </w:rPr>
              <w:t>Regarding higher accuracy, two promising techniques identified in earlier studies will be considered in Rel-18: one is to take the advantage of the rich 5G spectrum to increase the bandwidth for the transmission and reception of the positioning reference signals based on PRS/SRS bandwidth aggregation for intra-band carriers, and the other is to use the NR carrier phase measurements. GNSS carrier phase positioning has been used very successfully for centimetre-level positioning but is limited to outdoor applications. NR carrier phase positioning has the potential for significant performance improvements for indoor and outdoor deployments in comparison with the existing NR positioning methods, as well as shorter latency and lower UE power consumption in comparison with RTK-GNSS outdoors.</w:t>
            </w:r>
          </w:p>
          <w:p w14:paraId="3F862B1F" w14:textId="77777777" w:rsidR="00ED20C5" w:rsidRPr="002267EA" w:rsidRDefault="00ED20C5" w:rsidP="00DD041E">
            <w:pPr>
              <w:numPr>
                <w:ilvl w:val="1"/>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Study solutions for accuracy improvement based on NR carrier phase measurements [RAN1, RAN4]</w:t>
            </w:r>
          </w:p>
          <w:p w14:paraId="19311DBB" w14:textId="77777777" w:rsidR="00ED20C5" w:rsidRPr="002267EA"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Reference signals, physical layer measurements, physical layer procedures to enable positioning based on NR carrier phase measurements for both UE-based and UE-assisted positioning [RAN1]</w:t>
            </w:r>
          </w:p>
          <w:p w14:paraId="0C4E3DC4" w14:textId="77777777" w:rsidR="00ED20C5" w:rsidRPr="002267EA" w:rsidRDefault="00ED20C5" w:rsidP="00DD041E">
            <w:pPr>
              <w:numPr>
                <w:ilvl w:val="2"/>
                <w:numId w:val="10"/>
              </w:numPr>
              <w:overflowPunct w:val="0"/>
              <w:autoSpaceDE w:val="0"/>
              <w:autoSpaceDN w:val="0"/>
              <w:adjustRightInd w:val="0"/>
              <w:spacing w:after="0" w:line="240" w:lineRule="auto"/>
              <w:textAlignment w:val="baseline"/>
              <w:rPr>
                <w:rFonts w:ascii="Times New Roman" w:hAnsi="Times New Roman" w:cs="Times New Roman"/>
                <w:bCs/>
                <w:sz w:val="20"/>
                <w:szCs w:val="20"/>
              </w:rPr>
            </w:pPr>
            <w:r w:rsidRPr="002267EA">
              <w:rPr>
                <w:rFonts w:ascii="Times New Roman" w:hAnsi="Times New Roman" w:cs="Times New Roman"/>
                <w:bCs/>
                <w:sz w:val="20"/>
                <w:szCs w:val="20"/>
              </w:rPr>
              <w:t>Focus on reuse of existing PRS and SRS, with new reference signals only considered if found necessary</w:t>
            </w:r>
          </w:p>
          <w:p w14:paraId="7B41C2B1" w14:textId="6E5DBEB9" w:rsidR="00ED20C5" w:rsidRPr="00674DDE" w:rsidRDefault="00ED20C5" w:rsidP="00674DDE">
            <w:pPr>
              <w:overflowPunct w:val="0"/>
              <w:autoSpaceDE w:val="0"/>
              <w:autoSpaceDN w:val="0"/>
              <w:adjustRightInd w:val="0"/>
              <w:spacing w:after="180" w:line="240" w:lineRule="auto"/>
              <w:textAlignment w:val="baseline"/>
              <w:rPr>
                <w:rFonts w:ascii="Times New Roman" w:eastAsia="Times New Roman" w:hAnsi="Times New Roman" w:cs="Times New Roman"/>
                <w:sz w:val="20"/>
                <w:szCs w:val="20"/>
                <w:lang w:val="en-GB" w:eastAsia="en-GB"/>
              </w:rPr>
            </w:pPr>
          </w:p>
        </w:tc>
      </w:tr>
    </w:tbl>
    <w:p w14:paraId="022F5F0A" w14:textId="77777777" w:rsidR="00ED20C5" w:rsidRDefault="00ED20C5" w:rsidP="005F0441">
      <w:pPr>
        <w:pStyle w:val="3GPPText"/>
        <w:spacing w:before="0" w:after="0"/>
        <w:rPr>
          <w:rFonts w:eastAsia="Malgun Gothic"/>
          <w:sz w:val="24"/>
          <w:szCs w:val="24"/>
          <w:lang w:val="en-GB"/>
        </w:rPr>
      </w:pPr>
    </w:p>
    <w:p w14:paraId="0E5B285D" w14:textId="1C3F3444" w:rsidR="00B34C32" w:rsidRPr="005F0441" w:rsidRDefault="00466590" w:rsidP="005F0441">
      <w:pPr>
        <w:pStyle w:val="3GPPText"/>
        <w:spacing w:before="0" w:after="0"/>
        <w:rPr>
          <w:rFonts w:eastAsia="Malgun Gothic"/>
          <w:sz w:val="24"/>
          <w:szCs w:val="24"/>
          <w:lang w:val="en-GB"/>
        </w:rPr>
      </w:pPr>
      <w:r w:rsidRPr="00BD6A17">
        <w:rPr>
          <w:rFonts w:eastAsia="Malgun Gothic"/>
          <w:sz w:val="24"/>
          <w:szCs w:val="24"/>
          <w:lang w:val="en-GB"/>
        </w:rPr>
        <w:t>In this paper, we present our</w:t>
      </w:r>
      <w:r w:rsidR="00A6595C">
        <w:rPr>
          <w:rFonts w:eastAsia="Malgun Gothic"/>
          <w:sz w:val="24"/>
          <w:szCs w:val="24"/>
          <w:lang w:val="en-GB"/>
        </w:rPr>
        <w:t xml:space="preserve"> views on studying incorporating carrier-phase techniques into NR positioning</w:t>
      </w:r>
      <w:r w:rsidR="00290282">
        <w:rPr>
          <w:rFonts w:eastAsia="Malgun Gothic"/>
          <w:sz w:val="24"/>
          <w:szCs w:val="24"/>
          <w:lang w:val="en-GB"/>
        </w:rPr>
        <w:t xml:space="preserve">. </w:t>
      </w:r>
    </w:p>
    <w:p w14:paraId="31BE6B37" w14:textId="4A446136" w:rsidR="00602123" w:rsidRDefault="00B475BB" w:rsidP="00504F78">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Carrier phase in NR</w:t>
      </w:r>
    </w:p>
    <w:p w14:paraId="516C85F9" w14:textId="3ECA7925" w:rsidR="00602123" w:rsidRPr="00814078" w:rsidRDefault="00B475BB" w:rsidP="00602123">
      <w:pPr>
        <w:pStyle w:val="Heading2"/>
        <w:numPr>
          <w:ilvl w:val="1"/>
          <w:numId w:val="5"/>
        </w:numPr>
        <w:rPr>
          <w:rFonts w:ascii="Times New Roman" w:hAnsi="Times New Roman"/>
        </w:rPr>
      </w:pPr>
      <w:r w:rsidRPr="00814078">
        <w:rPr>
          <w:rFonts w:ascii="Times New Roman" w:hAnsi="Times New Roman"/>
        </w:rPr>
        <w:t>Basic</w:t>
      </w:r>
      <w:r w:rsidR="007A5B18">
        <w:rPr>
          <w:rFonts w:ascii="Times New Roman" w:hAnsi="Times New Roman"/>
        </w:rPr>
        <w:t>s of carrier phase</w:t>
      </w:r>
      <w:r w:rsidRPr="00814078">
        <w:rPr>
          <w:rFonts w:ascii="Times New Roman" w:hAnsi="Times New Roman"/>
        </w:rPr>
        <w:t xml:space="preserve"> </w:t>
      </w:r>
      <w:r w:rsidR="007A5B18">
        <w:rPr>
          <w:rFonts w:ascii="Times New Roman" w:hAnsi="Times New Roman"/>
        </w:rPr>
        <w:t>positioning</w:t>
      </w:r>
    </w:p>
    <w:p w14:paraId="2798D621" w14:textId="3D3F1424" w:rsidR="0028424A" w:rsidRDefault="00C32256" w:rsidP="00EB557B">
      <w:pPr>
        <w:spacing w:after="0"/>
        <w:jc w:val="both"/>
        <w:rPr>
          <w:rFonts w:ascii="Times New Roman" w:hAnsi="Times New Roman" w:cs="Times New Roman"/>
          <w:sz w:val="24"/>
          <w:szCs w:val="24"/>
        </w:rPr>
      </w:pPr>
      <w:r>
        <w:rPr>
          <w:rFonts w:ascii="Times New Roman" w:hAnsi="Times New Roman" w:cs="Times New Roman"/>
          <w:sz w:val="24"/>
          <w:szCs w:val="24"/>
        </w:rPr>
        <w:t>Carrier</w:t>
      </w:r>
      <w:r w:rsidR="004C20FA">
        <w:rPr>
          <w:rFonts w:ascii="Times New Roman" w:hAnsi="Times New Roman" w:cs="Times New Roman"/>
          <w:sz w:val="24"/>
          <w:szCs w:val="24"/>
        </w:rPr>
        <w:t>-</w:t>
      </w:r>
      <w:r>
        <w:rPr>
          <w:rFonts w:ascii="Times New Roman" w:hAnsi="Times New Roman" w:cs="Times New Roman"/>
          <w:sz w:val="24"/>
          <w:szCs w:val="24"/>
        </w:rPr>
        <w:t>phase</w:t>
      </w:r>
      <w:r w:rsidR="00187AC1">
        <w:rPr>
          <w:rFonts w:ascii="Times New Roman" w:hAnsi="Times New Roman" w:cs="Times New Roman"/>
          <w:sz w:val="24"/>
          <w:szCs w:val="24"/>
        </w:rPr>
        <w:t xml:space="preserve"> techniques hav</w:t>
      </w:r>
      <w:r w:rsidR="00811E61">
        <w:rPr>
          <w:rFonts w:ascii="Times New Roman" w:hAnsi="Times New Roman" w:cs="Times New Roman"/>
          <w:sz w:val="24"/>
          <w:szCs w:val="24"/>
        </w:rPr>
        <w:t xml:space="preserve">e been studied and deployed in GNSS systems, but are being considered for the first time now </w:t>
      </w:r>
      <w:r w:rsidR="005A36B0">
        <w:rPr>
          <w:rFonts w:ascii="Times New Roman" w:hAnsi="Times New Roman" w:cs="Times New Roman"/>
          <w:sz w:val="24"/>
          <w:szCs w:val="24"/>
        </w:rPr>
        <w:t>for a cellular positioning scenario</w:t>
      </w:r>
      <w:r w:rsidR="00811E61">
        <w:rPr>
          <w:rFonts w:ascii="Times New Roman" w:hAnsi="Times New Roman" w:cs="Times New Roman"/>
          <w:sz w:val="24"/>
          <w:szCs w:val="24"/>
        </w:rPr>
        <w:t xml:space="preserve"> in NR Rel-18. Hence, we </w:t>
      </w:r>
      <w:r w:rsidR="007252EE">
        <w:rPr>
          <w:rFonts w:ascii="Times New Roman" w:hAnsi="Times New Roman" w:cs="Times New Roman"/>
          <w:sz w:val="24"/>
          <w:szCs w:val="24"/>
        </w:rPr>
        <w:t xml:space="preserve">summarize in this section, </w:t>
      </w:r>
      <w:r w:rsidR="001F6D1F">
        <w:rPr>
          <w:rFonts w:ascii="Times New Roman" w:hAnsi="Times New Roman" w:cs="Times New Roman"/>
          <w:sz w:val="24"/>
          <w:szCs w:val="24"/>
        </w:rPr>
        <w:t xml:space="preserve">at a basic level, what constitutes a carrier-phase based technique and what distinguishes it from </w:t>
      </w:r>
      <w:r w:rsidR="006175CB">
        <w:rPr>
          <w:rFonts w:ascii="Times New Roman" w:hAnsi="Times New Roman" w:cs="Times New Roman"/>
          <w:sz w:val="24"/>
          <w:szCs w:val="24"/>
        </w:rPr>
        <w:t xml:space="preserve">timing-based or angle-based </w:t>
      </w:r>
      <w:r w:rsidR="008B5D0A">
        <w:rPr>
          <w:rFonts w:ascii="Times New Roman" w:hAnsi="Times New Roman" w:cs="Times New Roman"/>
          <w:sz w:val="24"/>
          <w:szCs w:val="24"/>
        </w:rPr>
        <w:t xml:space="preserve">techniques that have been standardized in </w:t>
      </w:r>
      <w:r w:rsidR="005A36B0">
        <w:rPr>
          <w:rFonts w:ascii="Times New Roman" w:hAnsi="Times New Roman" w:cs="Times New Roman"/>
          <w:sz w:val="24"/>
          <w:szCs w:val="24"/>
        </w:rPr>
        <w:t>NR</w:t>
      </w:r>
      <w:r w:rsidR="008B5D0A">
        <w:rPr>
          <w:rFonts w:ascii="Times New Roman" w:hAnsi="Times New Roman" w:cs="Times New Roman"/>
          <w:sz w:val="24"/>
          <w:szCs w:val="24"/>
        </w:rPr>
        <w:t xml:space="preserve"> Rel-16/17</w:t>
      </w:r>
      <w:r w:rsidR="0028424A">
        <w:rPr>
          <w:rFonts w:ascii="Times New Roman" w:hAnsi="Times New Roman" w:cs="Times New Roman"/>
          <w:sz w:val="24"/>
          <w:szCs w:val="24"/>
        </w:rPr>
        <w:t xml:space="preserve">. </w:t>
      </w:r>
    </w:p>
    <w:p w14:paraId="0BAE6C76" w14:textId="77777777" w:rsidR="00C32548" w:rsidRDefault="00C32548" w:rsidP="00EB557B">
      <w:pPr>
        <w:spacing w:after="0"/>
        <w:jc w:val="both"/>
        <w:rPr>
          <w:rFonts w:ascii="Times New Roman" w:hAnsi="Times New Roman" w:cs="Times New Roman"/>
          <w:sz w:val="24"/>
          <w:szCs w:val="24"/>
        </w:rPr>
      </w:pPr>
    </w:p>
    <w:p w14:paraId="578BB6EC" w14:textId="4976EF47" w:rsidR="00740812" w:rsidRDefault="0028424A"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Consider a </w:t>
      </w:r>
      <w:r w:rsidR="00E57B92">
        <w:rPr>
          <w:rFonts w:ascii="Times New Roman" w:hAnsi="Times New Roman" w:cs="Times New Roman"/>
          <w:sz w:val="24"/>
          <w:szCs w:val="24"/>
        </w:rPr>
        <w:t xml:space="preserve">baseband </w:t>
      </w:r>
      <w:r>
        <w:rPr>
          <w:rFonts w:ascii="Times New Roman" w:hAnsi="Times New Roman" w:cs="Times New Roman"/>
          <w:sz w:val="24"/>
          <w:szCs w:val="24"/>
        </w:rPr>
        <w:t>positioning waveform p(t)</w:t>
      </w:r>
      <w:r w:rsidR="00C84382">
        <w:rPr>
          <w:rFonts w:ascii="Times New Roman" w:hAnsi="Times New Roman" w:cs="Times New Roman"/>
          <w:sz w:val="24"/>
          <w:szCs w:val="24"/>
        </w:rPr>
        <w:t xml:space="preserve">, </w:t>
      </w:r>
      <w:r w:rsidR="009F7CB5">
        <w:rPr>
          <w:rFonts w:ascii="Times New Roman" w:hAnsi="Times New Roman" w:cs="Times New Roman"/>
          <w:sz w:val="24"/>
          <w:szCs w:val="24"/>
        </w:rPr>
        <w:t xml:space="preserve">0 ≤  t ≤ T </w:t>
      </w:r>
      <w:r w:rsidR="006278BF">
        <w:rPr>
          <w:rFonts w:ascii="Times New Roman" w:hAnsi="Times New Roman" w:cs="Times New Roman"/>
          <w:sz w:val="24"/>
          <w:szCs w:val="24"/>
        </w:rPr>
        <w:t>[such as DL PRS or UL SRS-for-positioning]</w:t>
      </w:r>
      <w:r w:rsidR="00857434">
        <w:rPr>
          <w:rFonts w:ascii="Times New Roman" w:hAnsi="Times New Roman" w:cs="Times New Roman"/>
          <w:sz w:val="24"/>
          <w:szCs w:val="24"/>
        </w:rPr>
        <w:t xml:space="preserve">, which is transmitted </w:t>
      </w:r>
      <w:r w:rsidR="00C84382">
        <w:rPr>
          <w:rFonts w:ascii="Times New Roman" w:hAnsi="Times New Roman" w:cs="Times New Roman"/>
          <w:sz w:val="24"/>
          <w:szCs w:val="24"/>
        </w:rPr>
        <w:t xml:space="preserve">by a device ‘A’ </w:t>
      </w:r>
      <w:r w:rsidR="00252C22">
        <w:rPr>
          <w:rFonts w:ascii="Times New Roman" w:hAnsi="Times New Roman" w:cs="Times New Roman"/>
          <w:sz w:val="24"/>
          <w:szCs w:val="24"/>
        </w:rPr>
        <w:t>to device ‘B’</w:t>
      </w:r>
      <w:r w:rsidR="00E71CB8">
        <w:rPr>
          <w:rFonts w:ascii="Times New Roman" w:hAnsi="Times New Roman" w:cs="Times New Roman"/>
          <w:sz w:val="24"/>
          <w:szCs w:val="24"/>
        </w:rPr>
        <w:t xml:space="preserve">. </w:t>
      </w:r>
      <w:r w:rsidR="0052164F">
        <w:rPr>
          <w:rFonts w:ascii="Times New Roman" w:hAnsi="Times New Roman" w:cs="Times New Roman"/>
          <w:sz w:val="24"/>
          <w:szCs w:val="24"/>
        </w:rPr>
        <w:t xml:space="preserve">Device ‘A’ begins the transmission at the start of its internal clock that counts time at </w:t>
      </w:r>
      <w:r w:rsidR="00A76D10">
        <w:rPr>
          <w:rFonts w:ascii="Times New Roman" w:hAnsi="Times New Roman" w:cs="Times New Roman"/>
          <w:sz w:val="24"/>
          <w:szCs w:val="24"/>
        </w:rPr>
        <w:t xml:space="preserve">its </w:t>
      </w:r>
      <w:r w:rsidR="008803C4">
        <w:rPr>
          <w:rFonts w:ascii="Times New Roman" w:hAnsi="Times New Roman" w:cs="Times New Roman"/>
          <w:sz w:val="24"/>
          <w:szCs w:val="24"/>
        </w:rPr>
        <w:t xml:space="preserve">transmit </w:t>
      </w:r>
      <w:r w:rsidR="00A76D10">
        <w:rPr>
          <w:rFonts w:ascii="Times New Roman" w:hAnsi="Times New Roman" w:cs="Times New Roman"/>
          <w:sz w:val="24"/>
          <w:szCs w:val="24"/>
        </w:rPr>
        <w:t xml:space="preserve">antenna, which is at offset </w:t>
      </w:r>
      <w:r w:rsidR="009A5E2E">
        <w:rPr>
          <w:rFonts w:ascii="Times New Roman" w:hAnsi="Times New Roman" w:cs="Times New Roman"/>
          <w:sz w:val="24"/>
          <w:szCs w:val="24"/>
        </w:rPr>
        <w:t>T</w:t>
      </w:r>
      <w:r w:rsidR="009A5E2E" w:rsidRPr="009A5E2E">
        <w:rPr>
          <w:rFonts w:ascii="Times New Roman" w:hAnsi="Times New Roman" w:cs="Times New Roman"/>
          <w:sz w:val="24"/>
          <w:szCs w:val="24"/>
          <w:vertAlign w:val="subscript"/>
        </w:rPr>
        <w:t>A</w:t>
      </w:r>
      <w:r w:rsidR="00A76D10">
        <w:rPr>
          <w:rFonts w:ascii="Times New Roman" w:hAnsi="Times New Roman" w:cs="Times New Roman"/>
          <w:sz w:val="24"/>
          <w:szCs w:val="24"/>
        </w:rPr>
        <w:t xml:space="preserve"> with respect to the global</w:t>
      </w:r>
      <w:r w:rsidR="00A33A47">
        <w:rPr>
          <w:rFonts w:ascii="Times New Roman" w:hAnsi="Times New Roman" w:cs="Times New Roman"/>
          <w:sz w:val="24"/>
          <w:szCs w:val="24"/>
        </w:rPr>
        <w:t>/absolute time ‘t’, and uses upconversion to RF carrier frequency f</w:t>
      </w:r>
      <w:r w:rsidR="00A33A47" w:rsidRPr="00A33A47">
        <w:rPr>
          <w:rFonts w:ascii="Times New Roman" w:hAnsi="Times New Roman" w:cs="Times New Roman"/>
          <w:sz w:val="24"/>
          <w:szCs w:val="24"/>
          <w:vertAlign w:val="subscript"/>
        </w:rPr>
        <w:t>c</w:t>
      </w:r>
      <w:r w:rsidR="00A33A47">
        <w:rPr>
          <w:rFonts w:ascii="Times New Roman" w:hAnsi="Times New Roman" w:cs="Times New Roman"/>
          <w:sz w:val="24"/>
          <w:szCs w:val="24"/>
        </w:rPr>
        <w:t xml:space="preserve">. Thus, the transmit waveform at </w:t>
      </w:r>
      <w:r w:rsidR="003E68A5">
        <w:rPr>
          <w:rFonts w:ascii="Times New Roman" w:hAnsi="Times New Roman" w:cs="Times New Roman"/>
          <w:sz w:val="24"/>
          <w:szCs w:val="24"/>
        </w:rPr>
        <w:t xml:space="preserve">Tx </w:t>
      </w:r>
      <w:r w:rsidR="005E6A14">
        <w:rPr>
          <w:rFonts w:ascii="Times New Roman" w:hAnsi="Times New Roman" w:cs="Times New Roman"/>
          <w:sz w:val="24"/>
          <w:szCs w:val="24"/>
        </w:rPr>
        <w:t>antenna of device ‘A’</w:t>
      </w:r>
      <w:r w:rsidR="003E68A5">
        <w:rPr>
          <w:rFonts w:ascii="Times New Roman" w:hAnsi="Times New Roman" w:cs="Times New Roman"/>
          <w:sz w:val="24"/>
          <w:szCs w:val="24"/>
        </w:rPr>
        <w:t>, and corresponding receive waveform at Rx antenna of device ‘B’, are</w:t>
      </w:r>
      <w:r w:rsidR="005E6A14">
        <w:rPr>
          <w:rFonts w:ascii="Times New Roman" w:hAnsi="Times New Roman" w:cs="Times New Roman"/>
          <w:sz w:val="24"/>
          <w:szCs w:val="24"/>
        </w:rPr>
        <w:t xml:space="preserve"> </w:t>
      </w:r>
      <w:r w:rsidR="00740812">
        <w:rPr>
          <w:rFonts w:ascii="Times New Roman" w:hAnsi="Times New Roman" w:cs="Times New Roman"/>
          <w:sz w:val="24"/>
          <w:szCs w:val="24"/>
        </w:rPr>
        <w:t>as follows:</w:t>
      </w:r>
    </w:p>
    <w:p w14:paraId="24631F11" w14:textId="77777777" w:rsidR="00740812" w:rsidRDefault="00740812" w:rsidP="00EB557B">
      <w:pPr>
        <w:spacing w:after="0"/>
        <w:jc w:val="both"/>
        <w:rPr>
          <w:rFonts w:ascii="Times New Roman" w:hAnsi="Times New Roman" w:cs="Times New Roman"/>
          <w:sz w:val="24"/>
          <w:szCs w:val="24"/>
        </w:rPr>
      </w:pPr>
    </w:p>
    <w:p w14:paraId="4FDAFA55" w14:textId="72C64D2F" w:rsidR="00740812" w:rsidRDefault="005E6A14" w:rsidP="00EB557B">
      <w:pPr>
        <w:spacing w:after="0"/>
        <w:jc w:val="both"/>
        <w:rPr>
          <w:rFonts w:ascii="Times New Roman" w:hAnsi="Times New Roman" w:cs="Times New Roman"/>
          <w:sz w:val="24"/>
          <w:szCs w:val="24"/>
        </w:rPr>
      </w:pPr>
      <w:r>
        <w:rPr>
          <w:rFonts w:ascii="Times New Roman" w:hAnsi="Times New Roman" w:cs="Times New Roman"/>
          <w:sz w:val="24"/>
          <w:szCs w:val="24"/>
        </w:rPr>
        <w:t>p(t</w:t>
      </w:r>
      <w:r w:rsidR="002A0049">
        <w:rPr>
          <w:rFonts w:ascii="Times New Roman" w:hAnsi="Times New Roman" w:cs="Times New Roman"/>
          <w:sz w:val="24"/>
          <w:szCs w:val="24"/>
        </w:rPr>
        <w:t>-T</w:t>
      </w:r>
      <w:r w:rsidR="002A0049" w:rsidRPr="009A5E2E">
        <w:rPr>
          <w:rFonts w:ascii="Times New Roman" w:hAnsi="Times New Roman" w:cs="Times New Roman"/>
          <w:sz w:val="24"/>
          <w:szCs w:val="24"/>
          <w:vertAlign w:val="subscript"/>
        </w:rPr>
        <w:t>A</w:t>
      </w:r>
      <w:r>
        <w:rPr>
          <w:rFonts w:ascii="Times New Roman" w:hAnsi="Times New Roman" w:cs="Times New Roman"/>
          <w:sz w:val="24"/>
          <w:szCs w:val="24"/>
        </w:rPr>
        <w:t>) exp(-j</w:t>
      </w:r>
      <w:r w:rsidR="00D53C58">
        <w:rPr>
          <w:rFonts w:ascii="Times New Roman" w:hAnsi="Times New Roman" w:cs="Times New Roman"/>
          <w:sz w:val="24"/>
          <w:szCs w:val="24"/>
        </w:rPr>
        <w:t>(</w:t>
      </w:r>
      <w:r>
        <w:rPr>
          <w:rFonts w:ascii="Times New Roman" w:hAnsi="Times New Roman" w:cs="Times New Roman"/>
          <w:sz w:val="24"/>
          <w:szCs w:val="24"/>
        </w:rPr>
        <w:t>2</w:t>
      </w:r>
      <w:r w:rsidR="00CB1DBE">
        <w:rPr>
          <w:rFonts w:ascii="Times New Roman" w:hAnsi="Times New Roman" w:cs="Times New Roman"/>
          <w:sz w:val="24"/>
          <w:szCs w:val="24"/>
        </w:rPr>
        <w:t>πf</w:t>
      </w:r>
      <w:r w:rsidR="00CB1DBE" w:rsidRPr="00A33A47">
        <w:rPr>
          <w:rFonts w:ascii="Times New Roman" w:hAnsi="Times New Roman" w:cs="Times New Roman"/>
          <w:sz w:val="24"/>
          <w:szCs w:val="24"/>
          <w:vertAlign w:val="subscript"/>
        </w:rPr>
        <w:t>c</w:t>
      </w:r>
      <w:r w:rsidR="001265EA">
        <w:rPr>
          <w:rFonts w:ascii="Times New Roman" w:hAnsi="Times New Roman" w:cs="Times New Roman"/>
          <w:sz w:val="24"/>
          <w:szCs w:val="24"/>
        </w:rPr>
        <w:t>t</w:t>
      </w:r>
      <w:r w:rsidR="00D53C58">
        <w:rPr>
          <w:rFonts w:ascii="Times New Roman" w:hAnsi="Times New Roman" w:cs="Times New Roman"/>
          <w:sz w:val="24"/>
          <w:szCs w:val="24"/>
        </w:rPr>
        <w:t xml:space="preserve"> +θ</w:t>
      </w:r>
      <w:r w:rsidR="00D53C58" w:rsidRPr="00D53C58">
        <w:rPr>
          <w:rFonts w:ascii="Times New Roman" w:hAnsi="Times New Roman" w:cs="Times New Roman"/>
          <w:sz w:val="24"/>
          <w:szCs w:val="24"/>
          <w:vertAlign w:val="subscript"/>
        </w:rPr>
        <w:t>A</w:t>
      </w:r>
      <w:r w:rsidR="00D53C58">
        <w:rPr>
          <w:rFonts w:ascii="Times New Roman" w:hAnsi="Times New Roman" w:cs="Times New Roman"/>
          <w:sz w:val="24"/>
          <w:szCs w:val="24"/>
        </w:rPr>
        <w:t>)</w:t>
      </w:r>
      <w:r w:rsidR="001265EA">
        <w:rPr>
          <w:rFonts w:ascii="Times New Roman" w:hAnsi="Times New Roman" w:cs="Times New Roman"/>
          <w:sz w:val="24"/>
          <w:szCs w:val="24"/>
        </w:rPr>
        <w:t>)</w:t>
      </w:r>
      <w:r w:rsidR="00740812">
        <w:rPr>
          <w:rFonts w:ascii="Times New Roman" w:hAnsi="Times New Roman" w:cs="Times New Roman"/>
          <w:sz w:val="24"/>
          <w:szCs w:val="24"/>
        </w:rPr>
        <w:t xml:space="preserve">    </w:t>
      </w:r>
      <w:r w:rsidR="002E3C4F">
        <w:rPr>
          <w:rFonts w:ascii="Times New Roman" w:hAnsi="Times New Roman" w:cs="Times New Roman"/>
          <w:sz w:val="24"/>
          <w:szCs w:val="24"/>
        </w:rPr>
        <w:t xml:space="preserve"> [transmit waveform at Tx antenna of device ‘A’]</w:t>
      </w:r>
    </w:p>
    <w:p w14:paraId="3C8BEE79" w14:textId="6966991A" w:rsidR="003E68A5" w:rsidRDefault="003E68A5" w:rsidP="00EB557B">
      <w:pPr>
        <w:spacing w:after="0"/>
        <w:jc w:val="both"/>
        <w:rPr>
          <w:rFonts w:ascii="Times New Roman" w:hAnsi="Times New Roman" w:cs="Times New Roman"/>
          <w:sz w:val="24"/>
          <w:szCs w:val="24"/>
        </w:rPr>
      </w:pPr>
      <w:r>
        <w:rPr>
          <w:rFonts w:ascii="Times New Roman" w:hAnsi="Times New Roman" w:cs="Times New Roman"/>
          <w:sz w:val="24"/>
          <w:szCs w:val="24"/>
        </w:rPr>
        <w:t>h*p(t-</w:t>
      </w:r>
      <w:r w:rsidRPr="00BF7B25">
        <w:rPr>
          <w:rFonts w:ascii="Times New Roman" w:hAnsi="Times New Roman" w:cs="Times New Roman"/>
          <w:sz w:val="24"/>
          <w:szCs w:val="24"/>
        </w:rPr>
        <w:t xml:space="preserve"> </w:t>
      </w:r>
      <w:r>
        <w:rPr>
          <w:rFonts w:ascii="Times New Roman" w:hAnsi="Times New Roman" w:cs="Times New Roman"/>
          <w:sz w:val="24"/>
          <w:szCs w:val="24"/>
        </w:rPr>
        <w:t>τ-</w:t>
      </w:r>
      <w:r w:rsidRPr="00BF7B25">
        <w:rPr>
          <w:rFonts w:ascii="Times New Roman" w:hAnsi="Times New Roman" w:cs="Times New Roman"/>
          <w:sz w:val="24"/>
          <w:szCs w:val="24"/>
        </w:rPr>
        <w:t xml:space="preserve"> </w:t>
      </w:r>
      <w:r>
        <w:rPr>
          <w:rFonts w:ascii="Times New Roman" w:hAnsi="Times New Roman" w:cs="Times New Roman"/>
          <w:sz w:val="24"/>
          <w:szCs w:val="24"/>
        </w:rPr>
        <w:t>T</w:t>
      </w:r>
      <w:r w:rsidRPr="009A5E2E">
        <w:rPr>
          <w:rFonts w:ascii="Times New Roman" w:hAnsi="Times New Roman" w:cs="Times New Roman"/>
          <w:sz w:val="24"/>
          <w:szCs w:val="24"/>
          <w:vertAlign w:val="subscript"/>
        </w:rPr>
        <w:t>A</w:t>
      </w:r>
      <w:r>
        <w:rPr>
          <w:rFonts w:ascii="Times New Roman" w:hAnsi="Times New Roman" w:cs="Times New Roman"/>
          <w:sz w:val="24"/>
          <w:szCs w:val="24"/>
        </w:rPr>
        <w:t>)</w:t>
      </w:r>
      <w:r w:rsidRPr="00BF7B25">
        <w:rPr>
          <w:rFonts w:ascii="Times New Roman" w:hAnsi="Times New Roman" w:cs="Times New Roman"/>
          <w:sz w:val="24"/>
          <w:szCs w:val="24"/>
        </w:rPr>
        <w:t xml:space="preserve"> </w:t>
      </w:r>
      <w:r>
        <w:rPr>
          <w:rFonts w:ascii="Times New Roman" w:hAnsi="Times New Roman" w:cs="Times New Roman"/>
          <w:sz w:val="24"/>
          <w:szCs w:val="24"/>
        </w:rPr>
        <w:t>exp(-j(2πf</w:t>
      </w:r>
      <w:r w:rsidRPr="00A33A47">
        <w:rPr>
          <w:rFonts w:ascii="Times New Roman" w:hAnsi="Times New Roman" w:cs="Times New Roman"/>
          <w:sz w:val="24"/>
          <w:szCs w:val="24"/>
          <w:vertAlign w:val="subscript"/>
        </w:rPr>
        <w:t>c</w:t>
      </w:r>
      <w:r>
        <w:rPr>
          <w:rFonts w:ascii="Times New Roman" w:hAnsi="Times New Roman" w:cs="Times New Roman"/>
          <w:sz w:val="24"/>
          <w:szCs w:val="24"/>
        </w:rPr>
        <w:t>(t-</w:t>
      </w:r>
      <w:r w:rsidRPr="00BF7B25">
        <w:rPr>
          <w:rFonts w:ascii="Times New Roman" w:hAnsi="Times New Roman" w:cs="Times New Roman"/>
          <w:sz w:val="24"/>
          <w:szCs w:val="24"/>
        </w:rPr>
        <w:t xml:space="preserve"> </w:t>
      </w:r>
      <w:r>
        <w:rPr>
          <w:rFonts w:ascii="Times New Roman" w:hAnsi="Times New Roman" w:cs="Times New Roman"/>
          <w:sz w:val="24"/>
          <w:szCs w:val="24"/>
        </w:rPr>
        <w:t xml:space="preserve">τ) </w:t>
      </w:r>
      <w:r w:rsidR="001B17AF">
        <w:rPr>
          <w:rFonts w:ascii="Times New Roman" w:hAnsi="Times New Roman" w:cs="Times New Roman"/>
          <w:sz w:val="24"/>
          <w:szCs w:val="24"/>
        </w:rPr>
        <w:t>+</w:t>
      </w:r>
      <w:r>
        <w:rPr>
          <w:rFonts w:ascii="Times New Roman" w:hAnsi="Times New Roman" w:cs="Times New Roman"/>
          <w:sz w:val="24"/>
          <w:szCs w:val="24"/>
        </w:rPr>
        <w:t>θ</w:t>
      </w:r>
      <w:r w:rsidRPr="00D53C58">
        <w:rPr>
          <w:rFonts w:ascii="Times New Roman" w:hAnsi="Times New Roman" w:cs="Times New Roman"/>
          <w:sz w:val="24"/>
          <w:szCs w:val="24"/>
          <w:vertAlign w:val="subscript"/>
        </w:rPr>
        <w:t>A</w:t>
      </w:r>
      <w:r>
        <w:rPr>
          <w:rFonts w:ascii="Times New Roman" w:hAnsi="Times New Roman" w:cs="Times New Roman"/>
          <w:sz w:val="24"/>
          <w:szCs w:val="24"/>
        </w:rPr>
        <w:t>)) [receive waveform at Rx antenna of device ‘B’]</w:t>
      </w:r>
    </w:p>
    <w:p w14:paraId="18719C49" w14:textId="77777777" w:rsidR="00740812" w:rsidRDefault="00740812" w:rsidP="00EB557B">
      <w:pPr>
        <w:spacing w:after="0"/>
        <w:jc w:val="both"/>
        <w:rPr>
          <w:rFonts w:ascii="Times New Roman" w:hAnsi="Times New Roman" w:cs="Times New Roman"/>
          <w:sz w:val="24"/>
          <w:szCs w:val="24"/>
        </w:rPr>
      </w:pPr>
    </w:p>
    <w:p w14:paraId="152ACB6D" w14:textId="77777777" w:rsidR="00327657" w:rsidRDefault="001A35E1" w:rsidP="00EB557B">
      <w:pPr>
        <w:spacing w:after="0"/>
        <w:jc w:val="both"/>
        <w:rPr>
          <w:rFonts w:ascii="Times New Roman" w:hAnsi="Times New Roman" w:cs="Times New Roman"/>
          <w:sz w:val="24"/>
          <w:szCs w:val="24"/>
        </w:rPr>
      </w:pPr>
      <w:r>
        <w:rPr>
          <w:rFonts w:ascii="Times New Roman" w:hAnsi="Times New Roman" w:cs="Times New Roman"/>
          <w:sz w:val="24"/>
          <w:szCs w:val="24"/>
        </w:rPr>
        <w:t>where θ</w:t>
      </w:r>
      <w:r w:rsidRPr="00D53C58">
        <w:rPr>
          <w:rFonts w:ascii="Times New Roman" w:hAnsi="Times New Roman" w:cs="Times New Roman"/>
          <w:sz w:val="24"/>
          <w:szCs w:val="24"/>
          <w:vertAlign w:val="subscript"/>
        </w:rPr>
        <w:t>A</w:t>
      </w:r>
      <w:r>
        <w:rPr>
          <w:rFonts w:ascii="Times New Roman" w:hAnsi="Times New Roman" w:cs="Times New Roman"/>
          <w:sz w:val="24"/>
          <w:szCs w:val="24"/>
        </w:rPr>
        <w:t xml:space="preserve"> is the initial phase offset at the transmitter</w:t>
      </w:r>
      <w:r w:rsidR="00F673CD">
        <w:rPr>
          <w:rFonts w:ascii="Times New Roman" w:hAnsi="Times New Roman" w:cs="Times New Roman"/>
          <w:sz w:val="24"/>
          <w:szCs w:val="24"/>
        </w:rPr>
        <w:t xml:space="preserve">, and h is the (complex) gain and τ is the delay </w:t>
      </w:r>
      <w:r w:rsidR="00002899">
        <w:rPr>
          <w:rFonts w:ascii="Times New Roman" w:hAnsi="Times New Roman" w:cs="Times New Roman"/>
          <w:sz w:val="24"/>
          <w:szCs w:val="24"/>
        </w:rPr>
        <w:t>of the propagation path from A to B</w:t>
      </w:r>
      <w:r w:rsidR="00BD40B9">
        <w:rPr>
          <w:rFonts w:ascii="Times New Roman" w:hAnsi="Times New Roman" w:cs="Times New Roman"/>
          <w:sz w:val="24"/>
          <w:szCs w:val="24"/>
        </w:rPr>
        <w:t>. Note here that f</w:t>
      </w:r>
      <w:r w:rsidR="00002899">
        <w:rPr>
          <w:rFonts w:ascii="Times New Roman" w:hAnsi="Times New Roman" w:cs="Times New Roman"/>
          <w:sz w:val="24"/>
          <w:szCs w:val="24"/>
        </w:rPr>
        <w:t xml:space="preserve">or simplicity we consider a single path, but </w:t>
      </w:r>
      <w:r w:rsidR="005E389A">
        <w:rPr>
          <w:rFonts w:ascii="Times New Roman" w:hAnsi="Times New Roman" w:cs="Times New Roman"/>
          <w:sz w:val="24"/>
          <w:szCs w:val="24"/>
        </w:rPr>
        <w:t xml:space="preserve">with </w:t>
      </w:r>
      <w:r w:rsidR="005E389A">
        <w:rPr>
          <w:rFonts w:ascii="Times New Roman" w:hAnsi="Times New Roman" w:cs="Times New Roman"/>
          <w:sz w:val="24"/>
          <w:szCs w:val="24"/>
        </w:rPr>
        <w:lastRenderedPageBreak/>
        <w:t xml:space="preserve">multiple paths we just </w:t>
      </w:r>
      <w:r w:rsidR="002E2B6E">
        <w:rPr>
          <w:rFonts w:ascii="Times New Roman" w:hAnsi="Times New Roman" w:cs="Times New Roman"/>
          <w:sz w:val="24"/>
          <w:szCs w:val="24"/>
        </w:rPr>
        <w:t xml:space="preserve">need to </w:t>
      </w:r>
      <w:r w:rsidR="005E389A">
        <w:rPr>
          <w:rFonts w:ascii="Times New Roman" w:hAnsi="Times New Roman" w:cs="Times New Roman"/>
          <w:sz w:val="24"/>
          <w:szCs w:val="24"/>
        </w:rPr>
        <w:t>sum all the receive waveforms corresponding to each path</w:t>
      </w:r>
      <w:r>
        <w:rPr>
          <w:rFonts w:ascii="Times New Roman" w:hAnsi="Times New Roman" w:cs="Times New Roman"/>
          <w:sz w:val="24"/>
          <w:szCs w:val="24"/>
        </w:rPr>
        <w:t xml:space="preserve">. </w:t>
      </w:r>
      <w:r w:rsidR="00BD40B9">
        <w:rPr>
          <w:rFonts w:ascii="Times New Roman" w:hAnsi="Times New Roman" w:cs="Times New Roman"/>
          <w:sz w:val="24"/>
          <w:szCs w:val="24"/>
        </w:rPr>
        <w:t>Also n</w:t>
      </w:r>
      <w:r w:rsidR="002E3C4F">
        <w:rPr>
          <w:rFonts w:ascii="Times New Roman" w:hAnsi="Times New Roman" w:cs="Times New Roman"/>
          <w:sz w:val="24"/>
          <w:szCs w:val="24"/>
        </w:rPr>
        <w:t>ote that w</w:t>
      </w:r>
      <w:r w:rsidR="00FA7E5F">
        <w:rPr>
          <w:rFonts w:ascii="Times New Roman" w:hAnsi="Times New Roman" w:cs="Times New Roman"/>
          <w:sz w:val="24"/>
          <w:szCs w:val="24"/>
        </w:rPr>
        <w:t xml:space="preserve">e could have written the </w:t>
      </w:r>
      <w:r w:rsidR="00AD36BB">
        <w:rPr>
          <w:rFonts w:ascii="Times New Roman" w:hAnsi="Times New Roman" w:cs="Times New Roman"/>
          <w:sz w:val="24"/>
          <w:szCs w:val="24"/>
        </w:rPr>
        <w:t xml:space="preserve">argument of the exp() function </w:t>
      </w:r>
      <w:r w:rsidR="0036106B">
        <w:rPr>
          <w:rFonts w:ascii="Times New Roman" w:hAnsi="Times New Roman" w:cs="Times New Roman"/>
          <w:sz w:val="24"/>
          <w:szCs w:val="24"/>
        </w:rPr>
        <w:t xml:space="preserve">in the </w:t>
      </w:r>
      <w:r w:rsidR="00E02B9C">
        <w:rPr>
          <w:rFonts w:ascii="Times New Roman" w:hAnsi="Times New Roman" w:cs="Times New Roman"/>
          <w:sz w:val="24"/>
          <w:szCs w:val="24"/>
        </w:rPr>
        <w:t>transmit</w:t>
      </w:r>
      <w:r w:rsidR="0036106B">
        <w:rPr>
          <w:rFonts w:ascii="Times New Roman" w:hAnsi="Times New Roman" w:cs="Times New Roman"/>
          <w:sz w:val="24"/>
          <w:szCs w:val="24"/>
        </w:rPr>
        <w:t xml:space="preserve"> waveform </w:t>
      </w:r>
      <w:r w:rsidR="00AD36BB">
        <w:rPr>
          <w:rFonts w:ascii="Times New Roman" w:hAnsi="Times New Roman" w:cs="Times New Roman"/>
          <w:sz w:val="24"/>
          <w:szCs w:val="24"/>
        </w:rPr>
        <w:t>a</w:t>
      </w:r>
      <w:r w:rsidR="00EE1A4C">
        <w:rPr>
          <w:rFonts w:ascii="Times New Roman" w:hAnsi="Times New Roman" w:cs="Times New Roman"/>
          <w:sz w:val="24"/>
          <w:szCs w:val="24"/>
        </w:rPr>
        <w:t>lternatively as -</w:t>
      </w:r>
      <w:r w:rsidR="00AD36BB">
        <w:rPr>
          <w:rFonts w:ascii="Times New Roman" w:hAnsi="Times New Roman" w:cs="Times New Roman"/>
          <w:sz w:val="24"/>
          <w:szCs w:val="24"/>
        </w:rPr>
        <w:t>j(2πf</w:t>
      </w:r>
      <w:r w:rsidR="00AD36BB" w:rsidRPr="00A33A47">
        <w:rPr>
          <w:rFonts w:ascii="Times New Roman" w:hAnsi="Times New Roman" w:cs="Times New Roman"/>
          <w:sz w:val="24"/>
          <w:szCs w:val="24"/>
          <w:vertAlign w:val="subscript"/>
        </w:rPr>
        <w:t>c</w:t>
      </w:r>
      <w:r w:rsidR="00AD36BB">
        <w:rPr>
          <w:rFonts w:ascii="Times New Roman" w:hAnsi="Times New Roman" w:cs="Times New Roman"/>
          <w:sz w:val="24"/>
          <w:szCs w:val="24"/>
        </w:rPr>
        <w:t>(t</w:t>
      </w:r>
      <w:r w:rsidR="00EE1A4C">
        <w:rPr>
          <w:rFonts w:ascii="Times New Roman" w:hAnsi="Times New Roman" w:cs="Times New Roman"/>
          <w:sz w:val="24"/>
          <w:szCs w:val="24"/>
        </w:rPr>
        <w:t>-T</w:t>
      </w:r>
      <w:r w:rsidR="00EE1A4C" w:rsidRPr="009A5E2E">
        <w:rPr>
          <w:rFonts w:ascii="Times New Roman" w:hAnsi="Times New Roman" w:cs="Times New Roman"/>
          <w:sz w:val="24"/>
          <w:szCs w:val="24"/>
          <w:vertAlign w:val="subscript"/>
        </w:rPr>
        <w:t>A</w:t>
      </w:r>
      <w:r w:rsidR="00AD68E8">
        <w:rPr>
          <w:rFonts w:ascii="Times New Roman" w:hAnsi="Times New Roman" w:cs="Times New Roman"/>
          <w:sz w:val="24"/>
          <w:szCs w:val="24"/>
          <w:vertAlign w:val="subscript"/>
        </w:rPr>
        <w:t xml:space="preserve"> </w:t>
      </w:r>
      <w:r w:rsidR="00EE1A4C">
        <w:rPr>
          <w:rFonts w:ascii="Times New Roman" w:hAnsi="Times New Roman" w:cs="Times New Roman"/>
          <w:sz w:val="24"/>
          <w:szCs w:val="24"/>
        </w:rPr>
        <w:t>)</w:t>
      </w:r>
      <w:r w:rsidR="00AD36BB">
        <w:rPr>
          <w:rFonts w:ascii="Times New Roman" w:hAnsi="Times New Roman" w:cs="Times New Roman"/>
          <w:sz w:val="24"/>
          <w:szCs w:val="24"/>
        </w:rPr>
        <w:t xml:space="preserve"> +θ</w:t>
      </w:r>
      <w:r w:rsidR="00AD36BB" w:rsidRPr="00D53C58">
        <w:rPr>
          <w:rFonts w:ascii="Times New Roman" w:hAnsi="Times New Roman" w:cs="Times New Roman"/>
          <w:sz w:val="24"/>
          <w:szCs w:val="24"/>
          <w:vertAlign w:val="subscript"/>
        </w:rPr>
        <w:t>A</w:t>
      </w:r>
      <w:r w:rsidR="00AD36BB">
        <w:rPr>
          <w:rFonts w:ascii="Times New Roman" w:hAnsi="Times New Roman" w:cs="Times New Roman"/>
          <w:sz w:val="24"/>
          <w:szCs w:val="24"/>
        </w:rPr>
        <w:t>)</w:t>
      </w:r>
      <w:r w:rsidR="00400964">
        <w:rPr>
          <w:rFonts w:ascii="Times New Roman" w:hAnsi="Times New Roman" w:cs="Times New Roman"/>
          <w:sz w:val="24"/>
          <w:szCs w:val="24"/>
        </w:rPr>
        <w:t xml:space="preserve"> to emphasize that the transmission starts at time T</w:t>
      </w:r>
      <w:r w:rsidR="00400964" w:rsidRPr="009A5E2E">
        <w:rPr>
          <w:rFonts w:ascii="Times New Roman" w:hAnsi="Times New Roman" w:cs="Times New Roman"/>
          <w:sz w:val="24"/>
          <w:szCs w:val="24"/>
          <w:vertAlign w:val="subscript"/>
        </w:rPr>
        <w:t>A</w:t>
      </w:r>
      <w:r w:rsidR="00D93585">
        <w:rPr>
          <w:rFonts w:ascii="Times New Roman" w:hAnsi="Times New Roman" w:cs="Times New Roman"/>
          <w:sz w:val="24"/>
          <w:szCs w:val="24"/>
        </w:rPr>
        <w:t xml:space="preserve">, but </w:t>
      </w:r>
      <w:r w:rsidR="000F16E8">
        <w:rPr>
          <w:rFonts w:ascii="Times New Roman" w:hAnsi="Times New Roman" w:cs="Times New Roman"/>
          <w:sz w:val="24"/>
          <w:szCs w:val="24"/>
        </w:rPr>
        <w:t>th</w:t>
      </w:r>
      <w:r w:rsidR="00FE3E87">
        <w:rPr>
          <w:rFonts w:ascii="Times New Roman" w:hAnsi="Times New Roman" w:cs="Times New Roman"/>
          <w:sz w:val="24"/>
          <w:szCs w:val="24"/>
        </w:rPr>
        <w:t>is is equivalent upon redefinition of θ</w:t>
      </w:r>
      <w:r w:rsidR="00FE3E87" w:rsidRPr="00D53C58">
        <w:rPr>
          <w:rFonts w:ascii="Times New Roman" w:hAnsi="Times New Roman" w:cs="Times New Roman"/>
          <w:sz w:val="24"/>
          <w:szCs w:val="24"/>
          <w:vertAlign w:val="subscript"/>
        </w:rPr>
        <w:t>A</w:t>
      </w:r>
      <w:r w:rsidR="00FE3E87">
        <w:rPr>
          <w:rFonts w:ascii="Times New Roman" w:hAnsi="Times New Roman" w:cs="Times New Roman"/>
          <w:sz w:val="24"/>
          <w:szCs w:val="24"/>
        </w:rPr>
        <w:t xml:space="preserve"> to include 2πf</w:t>
      </w:r>
      <w:r w:rsidR="00FE3E87" w:rsidRPr="00A33A47">
        <w:rPr>
          <w:rFonts w:ascii="Times New Roman" w:hAnsi="Times New Roman" w:cs="Times New Roman"/>
          <w:sz w:val="24"/>
          <w:szCs w:val="24"/>
          <w:vertAlign w:val="subscript"/>
        </w:rPr>
        <w:t>c</w:t>
      </w:r>
      <w:r w:rsidR="00FE3E87">
        <w:rPr>
          <w:rFonts w:ascii="Times New Roman" w:hAnsi="Times New Roman" w:cs="Times New Roman"/>
          <w:sz w:val="24"/>
          <w:szCs w:val="24"/>
        </w:rPr>
        <w:t>T</w:t>
      </w:r>
      <w:r w:rsidR="00FE3E87" w:rsidRPr="009A5E2E">
        <w:rPr>
          <w:rFonts w:ascii="Times New Roman" w:hAnsi="Times New Roman" w:cs="Times New Roman"/>
          <w:sz w:val="24"/>
          <w:szCs w:val="24"/>
          <w:vertAlign w:val="subscript"/>
        </w:rPr>
        <w:t>A</w:t>
      </w:r>
      <w:r w:rsidR="00FA36C6">
        <w:rPr>
          <w:rFonts w:ascii="Times New Roman" w:hAnsi="Times New Roman" w:cs="Times New Roman"/>
          <w:sz w:val="24"/>
          <w:szCs w:val="24"/>
        </w:rPr>
        <w:t xml:space="preserve">. </w:t>
      </w:r>
    </w:p>
    <w:p w14:paraId="70812607" w14:textId="77777777" w:rsidR="00327657" w:rsidRDefault="00327657" w:rsidP="00EB557B">
      <w:pPr>
        <w:spacing w:after="0"/>
        <w:jc w:val="both"/>
        <w:rPr>
          <w:rFonts w:ascii="Times New Roman" w:hAnsi="Times New Roman" w:cs="Times New Roman"/>
          <w:sz w:val="24"/>
          <w:szCs w:val="24"/>
        </w:rPr>
      </w:pPr>
    </w:p>
    <w:p w14:paraId="10F0672F" w14:textId="60C2029C" w:rsidR="008B5D0A" w:rsidRDefault="00FA36C6"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The receiver then demodulates </w:t>
      </w:r>
      <w:r w:rsidR="00E9604D">
        <w:rPr>
          <w:rFonts w:ascii="Times New Roman" w:hAnsi="Times New Roman" w:cs="Times New Roman"/>
          <w:sz w:val="24"/>
          <w:szCs w:val="24"/>
        </w:rPr>
        <w:t>it</w:t>
      </w:r>
      <w:r w:rsidR="003B2537">
        <w:rPr>
          <w:rFonts w:ascii="Times New Roman" w:hAnsi="Times New Roman" w:cs="Times New Roman"/>
          <w:sz w:val="24"/>
          <w:szCs w:val="24"/>
        </w:rPr>
        <w:t>, essentially by multiplying it</w:t>
      </w:r>
      <w:r w:rsidR="00E9604D">
        <w:rPr>
          <w:rFonts w:ascii="Times New Roman" w:hAnsi="Times New Roman" w:cs="Times New Roman"/>
          <w:sz w:val="24"/>
          <w:szCs w:val="24"/>
        </w:rPr>
        <w:t xml:space="preserve"> with a carrier</w:t>
      </w:r>
      <w:r w:rsidR="008C24F9">
        <w:rPr>
          <w:rFonts w:ascii="Times New Roman" w:hAnsi="Times New Roman" w:cs="Times New Roman"/>
          <w:sz w:val="24"/>
          <w:szCs w:val="24"/>
        </w:rPr>
        <w:t xml:space="preserve"> signal exp(j(2πf</w:t>
      </w:r>
      <w:r w:rsidR="008C24F9" w:rsidRPr="00A33A47">
        <w:rPr>
          <w:rFonts w:ascii="Times New Roman" w:hAnsi="Times New Roman" w:cs="Times New Roman"/>
          <w:sz w:val="24"/>
          <w:szCs w:val="24"/>
          <w:vertAlign w:val="subscript"/>
        </w:rPr>
        <w:t>c</w:t>
      </w:r>
      <w:r w:rsidR="008C24F9">
        <w:rPr>
          <w:rFonts w:ascii="Times New Roman" w:hAnsi="Times New Roman" w:cs="Times New Roman"/>
          <w:sz w:val="24"/>
          <w:szCs w:val="24"/>
        </w:rPr>
        <w:t>t +θ</w:t>
      </w:r>
      <w:r w:rsidR="008C24F9">
        <w:rPr>
          <w:rFonts w:ascii="Times New Roman" w:hAnsi="Times New Roman" w:cs="Times New Roman"/>
          <w:sz w:val="24"/>
          <w:szCs w:val="24"/>
          <w:vertAlign w:val="subscript"/>
        </w:rPr>
        <w:t>B</w:t>
      </w:r>
      <w:r w:rsidR="008C24F9">
        <w:rPr>
          <w:rFonts w:ascii="Times New Roman" w:hAnsi="Times New Roman" w:cs="Times New Roman"/>
          <w:sz w:val="24"/>
          <w:szCs w:val="24"/>
        </w:rPr>
        <w:t>))</w:t>
      </w:r>
      <w:r w:rsidR="00E9604D">
        <w:rPr>
          <w:rFonts w:ascii="Times New Roman" w:hAnsi="Times New Roman" w:cs="Times New Roman"/>
          <w:sz w:val="24"/>
          <w:szCs w:val="24"/>
        </w:rPr>
        <w:t xml:space="preserve"> generated </w:t>
      </w:r>
      <w:r w:rsidR="008803C4">
        <w:rPr>
          <w:rFonts w:ascii="Times New Roman" w:hAnsi="Times New Roman" w:cs="Times New Roman"/>
          <w:sz w:val="24"/>
          <w:szCs w:val="24"/>
        </w:rPr>
        <w:t>based on its own internal clock that counts time at its receive antenna, and is at offset T</w:t>
      </w:r>
      <w:r w:rsidR="008803C4">
        <w:rPr>
          <w:rFonts w:ascii="Times New Roman" w:hAnsi="Times New Roman" w:cs="Times New Roman"/>
          <w:sz w:val="24"/>
          <w:szCs w:val="24"/>
          <w:vertAlign w:val="subscript"/>
        </w:rPr>
        <w:t>B</w:t>
      </w:r>
      <w:r w:rsidR="008803C4">
        <w:rPr>
          <w:rFonts w:ascii="Times New Roman" w:hAnsi="Times New Roman" w:cs="Times New Roman"/>
          <w:sz w:val="24"/>
          <w:szCs w:val="24"/>
        </w:rPr>
        <w:t xml:space="preserve"> with respect to the global/absolute time ‘t’</w:t>
      </w:r>
      <w:r w:rsidR="00901C12">
        <w:rPr>
          <w:rFonts w:ascii="Times New Roman" w:hAnsi="Times New Roman" w:cs="Times New Roman"/>
          <w:sz w:val="24"/>
          <w:szCs w:val="24"/>
        </w:rPr>
        <w:t>. Thus</w:t>
      </w:r>
      <w:r w:rsidR="00470874">
        <w:rPr>
          <w:rFonts w:ascii="Times New Roman" w:hAnsi="Times New Roman" w:cs="Times New Roman"/>
          <w:sz w:val="24"/>
          <w:szCs w:val="24"/>
        </w:rPr>
        <w:t xml:space="preserve">, </w:t>
      </w:r>
      <w:r w:rsidR="00957388">
        <w:rPr>
          <w:rFonts w:ascii="Times New Roman" w:hAnsi="Times New Roman" w:cs="Times New Roman"/>
          <w:sz w:val="24"/>
          <w:szCs w:val="24"/>
        </w:rPr>
        <w:t xml:space="preserve">the device ‘B’ baseband waveform is: </w:t>
      </w:r>
    </w:p>
    <w:p w14:paraId="442FD051" w14:textId="77777777" w:rsidR="00FE7329" w:rsidRDefault="00FE7329" w:rsidP="00EB557B">
      <w:pPr>
        <w:spacing w:after="0"/>
        <w:jc w:val="both"/>
        <w:rPr>
          <w:rFonts w:ascii="Times New Roman" w:hAnsi="Times New Roman" w:cs="Times New Roman"/>
          <w:sz w:val="24"/>
          <w:szCs w:val="24"/>
        </w:rPr>
      </w:pPr>
    </w:p>
    <w:p w14:paraId="3C55573D" w14:textId="13348A1F" w:rsidR="00957388" w:rsidRDefault="00FE7329" w:rsidP="00EB557B">
      <w:pPr>
        <w:spacing w:after="0"/>
        <w:jc w:val="both"/>
        <w:rPr>
          <w:rFonts w:ascii="Times New Roman" w:hAnsi="Times New Roman" w:cs="Times New Roman"/>
          <w:sz w:val="24"/>
          <w:szCs w:val="24"/>
        </w:rPr>
      </w:pPr>
      <w:r>
        <w:rPr>
          <w:rFonts w:ascii="Times New Roman" w:hAnsi="Times New Roman" w:cs="Times New Roman"/>
          <w:sz w:val="24"/>
          <w:szCs w:val="24"/>
        </w:rPr>
        <w:t>h*p(t-</w:t>
      </w:r>
      <w:r w:rsidRPr="00BF7B25">
        <w:rPr>
          <w:rFonts w:ascii="Times New Roman" w:hAnsi="Times New Roman" w:cs="Times New Roman"/>
          <w:sz w:val="24"/>
          <w:szCs w:val="24"/>
        </w:rPr>
        <w:t xml:space="preserve"> </w:t>
      </w:r>
      <w:r>
        <w:rPr>
          <w:rFonts w:ascii="Times New Roman" w:hAnsi="Times New Roman" w:cs="Times New Roman"/>
          <w:sz w:val="24"/>
          <w:szCs w:val="24"/>
        </w:rPr>
        <w:t>τ-</w:t>
      </w:r>
      <w:r w:rsidRPr="00BF7B25">
        <w:rPr>
          <w:rFonts w:ascii="Times New Roman" w:hAnsi="Times New Roman" w:cs="Times New Roman"/>
          <w:sz w:val="24"/>
          <w:szCs w:val="24"/>
        </w:rPr>
        <w:t xml:space="preserve"> </w:t>
      </w:r>
      <w:r>
        <w:rPr>
          <w:rFonts w:ascii="Times New Roman" w:hAnsi="Times New Roman" w:cs="Times New Roman"/>
          <w:sz w:val="24"/>
          <w:szCs w:val="24"/>
        </w:rPr>
        <w:t>T</w:t>
      </w:r>
      <w:r w:rsidRPr="009A5E2E">
        <w:rPr>
          <w:rFonts w:ascii="Times New Roman" w:hAnsi="Times New Roman" w:cs="Times New Roman"/>
          <w:sz w:val="24"/>
          <w:szCs w:val="24"/>
          <w:vertAlign w:val="subscript"/>
        </w:rPr>
        <w:t>A</w:t>
      </w:r>
      <w:r>
        <w:rPr>
          <w:rFonts w:ascii="Times New Roman" w:hAnsi="Times New Roman" w:cs="Times New Roman"/>
          <w:sz w:val="24"/>
          <w:szCs w:val="24"/>
        </w:rPr>
        <w:t>)</w:t>
      </w:r>
      <w:r w:rsidRPr="00BF7B25">
        <w:rPr>
          <w:rFonts w:ascii="Times New Roman" w:hAnsi="Times New Roman" w:cs="Times New Roman"/>
          <w:sz w:val="24"/>
          <w:szCs w:val="24"/>
        </w:rPr>
        <w:t xml:space="preserve"> </w:t>
      </w:r>
      <w:r w:rsidR="00957388">
        <w:rPr>
          <w:rFonts w:ascii="Times New Roman" w:hAnsi="Times New Roman" w:cs="Times New Roman"/>
          <w:sz w:val="24"/>
          <w:szCs w:val="24"/>
        </w:rPr>
        <w:t>exp(jθ</w:t>
      </w:r>
      <w:r w:rsidR="005338B6">
        <w:rPr>
          <w:rFonts w:ascii="Times New Roman" w:hAnsi="Times New Roman" w:cs="Times New Roman"/>
          <w:sz w:val="24"/>
          <w:szCs w:val="24"/>
          <w:vertAlign w:val="subscript"/>
        </w:rPr>
        <w:t>cp</w:t>
      </w:r>
      <w:r w:rsidR="00957388">
        <w:rPr>
          <w:rFonts w:ascii="Times New Roman" w:hAnsi="Times New Roman" w:cs="Times New Roman"/>
          <w:sz w:val="24"/>
          <w:szCs w:val="24"/>
        </w:rPr>
        <w:t>)</w:t>
      </w:r>
      <w:r w:rsidR="005338B6">
        <w:rPr>
          <w:rFonts w:ascii="Times New Roman" w:hAnsi="Times New Roman" w:cs="Times New Roman"/>
          <w:sz w:val="24"/>
          <w:szCs w:val="24"/>
        </w:rPr>
        <w:t>, where θ</w:t>
      </w:r>
      <w:r w:rsidR="005338B6">
        <w:rPr>
          <w:rFonts w:ascii="Times New Roman" w:hAnsi="Times New Roman" w:cs="Times New Roman"/>
          <w:sz w:val="24"/>
          <w:szCs w:val="24"/>
          <w:vertAlign w:val="subscript"/>
        </w:rPr>
        <w:t xml:space="preserve">cp </w:t>
      </w:r>
      <w:r w:rsidR="005338B6">
        <w:rPr>
          <w:rFonts w:ascii="Times New Roman" w:hAnsi="Times New Roman" w:cs="Times New Roman"/>
          <w:sz w:val="24"/>
          <w:szCs w:val="24"/>
        </w:rPr>
        <w:t xml:space="preserve">= </w:t>
      </w:r>
      <w:r w:rsidR="00770447">
        <w:rPr>
          <w:rFonts w:ascii="Times New Roman" w:hAnsi="Times New Roman" w:cs="Times New Roman"/>
          <w:sz w:val="24"/>
          <w:szCs w:val="24"/>
        </w:rPr>
        <w:t>2πf</w:t>
      </w:r>
      <w:r w:rsidR="00770447" w:rsidRPr="00A33A47">
        <w:rPr>
          <w:rFonts w:ascii="Times New Roman" w:hAnsi="Times New Roman" w:cs="Times New Roman"/>
          <w:sz w:val="24"/>
          <w:szCs w:val="24"/>
          <w:vertAlign w:val="subscript"/>
        </w:rPr>
        <w:t>c</w:t>
      </w:r>
      <w:r w:rsidR="00770447">
        <w:rPr>
          <w:rFonts w:ascii="Times New Roman" w:hAnsi="Times New Roman" w:cs="Times New Roman"/>
          <w:sz w:val="24"/>
          <w:szCs w:val="24"/>
        </w:rPr>
        <w:t>τ +</w:t>
      </w:r>
      <w:r w:rsidR="00770447" w:rsidRPr="00770447">
        <w:rPr>
          <w:rFonts w:ascii="Times New Roman" w:hAnsi="Times New Roman" w:cs="Times New Roman"/>
          <w:sz w:val="24"/>
          <w:szCs w:val="24"/>
        </w:rPr>
        <w:t xml:space="preserve"> </w:t>
      </w:r>
      <w:r w:rsidR="00770447">
        <w:rPr>
          <w:rFonts w:ascii="Times New Roman" w:hAnsi="Times New Roman" w:cs="Times New Roman"/>
          <w:sz w:val="24"/>
          <w:szCs w:val="24"/>
        </w:rPr>
        <w:t>θ</w:t>
      </w:r>
      <w:r w:rsidR="00770447">
        <w:rPr>
          <w:rFonts w:ascii="Times New Roman" w:hAnsi="Times New Roman" w:cs="Times New Roman"/>
          <w:sz w:val="24"/>
          <w:szCs w:val="24"/>
          <w:vertAlign w:val="subscript"/>
        </w:rPr>
        <w:t>B</w:t>
      </w:r>
      <w:r w:rsidR="00770447">
        <w:rPr>
          <w:rFonts w:ascii="Times New Roman" w:hAnsi="Times New Roman" w:cs="Times New Roman"/>
          <w:sz w:val="24"/>
          <w:szCs w:val="24"/>
        </w:rPr>
        <w:t xml:space="preserve"> -θ</w:t>
      </w:r>
      <w:r w:rsidR="00770447" w:rsidRPr="00D53C58">
        <w:rPr>
          <w:rFonts w:ascii="Times New Roman" w:hAnsi="Times New Roman" w:cs="Times New Roman"/>
          <w:sz w:val="24"/>
          <w:szCs w:val="24"/>
          <w:vertAlign w:val="subscript"/>
        </w:rPr>
        <w:t>A</w:t>
      </w:r>
      <w:r w:rsidR="00E05DEC">
        <w:rPr>
          <w:rFonts w:ascii="Times New Roman" w:hAnsi="Times New Roman" w:cs="Times New Roman"/>
          <w:sz w:val="24"/>
          <w:szCs w:val="24"/>
          <w:vertAlign w:val="subscript"/>
        </w:rPr>
        <w:t xml:space="preserve"> </w:t>
      </w:r>
      <w:r w:rsidR="00E05DEC">
        <w:rPr>
          <w:rFonts w:ascii="Times New Roman" w:hAnsi="Times New Roman" w:cs="Times New Roman"/>
          <w:sz w:val="24"/>
          <w:szCs w:val="24"/>
        </w:rPr>
        <w:t xml:space="preserve">[receive waveform at baseband </w:t>
      </w:r>
      <w:r w:rsidR="00515C75">
        <w:rPr>
          <w:rFonts w:ascii="Times New Roman" w:hAnsi="Times New Roman" w:cs="Times New Roman"/>
          <w:sz w:val="24"/>
          <w:szCs w:val="24"/>
        </w:rPr>
        <w:t xml:space="preserve">of </w:t>
      </w:r>
      <w:r w:rsidR="00E05DEC">
        <w:rPr>
          <w:rFonts w:ascii="Times New Roman" w:hAnsi="Times New Roman" w:cs="Times New Roman"/>
          <w:sz w:val="24"/>
          <w:szCs w:val="24"/>
        </w:rPr>
        <w:t>device ‘B’]</w:t>
      </w:r>
    </w:p>
    <w:p w14:paraId="04CAFCAA" w14:textId="62AB30C6" w:rsidR="006278BF" w:rsidRDefault="006278BF" w:rsidP="00EB557B">
      <w:pPr>
        <w:spacing w:after="0"/>
        <w:jc w:val="both"/>
        <w:rPr>
          <w:rFonts w:ascii="Times New Roman" w:hAnsi="Times New Roman" w:cs="Times New Roman"/>
          <w:sz w:val="24"/>
          <w:szCs w:val="24"/>
        </w:rPr>
      </w:pPr>
    </w:p>
    <w:p w14:paraId="21AA2ADD" w14:textId="38FF0208" w:rsidR="00163A6B" w:rsidRDefault="00F32173"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This equation </w:t>
      </w:r>
      <w:r w:rsidR="00520F49">
        <w:rPr>
          <w:rFonts w:ascii="Times New Roman" w:hAnsi="Times New Roman" w:cs="Times New Roman"/>
          <w:sz w:val="24"/>
          <w:szCs w:val="24"/>
        </w:rPr>
        <w:t xml:space="preserve">allows us to </w:t>
      </w:r>
      <w:r w:rsidR="00604E2E">
        <w:rPr>
          <w:rFonts w:ascii="Times New Roman" w:hAnsi="Times New Roman" w:cs="Times New Roman"/>
          <w:sz w:val="24"/>
          <w:szCs w:val="24"/>
        </w:rPr>
        <w:t xml:space="preserve">highlight the key difference between timing-based and carrier-phase-based positioning techniques. </w:t>
      </w:r>
      <w:r w:rsidR="00F77028">
        <w:rPr>
          <w:rFonts w:ascii="Times New Roman" w:hAnsi="Times New Roman" w:cs="Times New Roman"/>
          <w:sz w:val="24"/>
          <w:szCs w:val="24"/>
        </w:rPr>
        <w:t xml:space="preserve">Both techniques ultimately try to estimate </w:t>
      </w:r>
      <w:r w:rsidR="00242B16">
        <w:rPr>
          <w:rFonts w:ascii="Times New Roman" w:hAnsi="Times New Roman" w:cs="Times New Roman"/>
          <w:sz w:val="24"/>
          <w:szCs w:val="24"/>
        </w:rPr>
        <w:t xml:space="preserve">in some form, the propagation delay τ , which can then be converted into an estimate of distance and thus position. </w:t>
      </w:r>
      <w:r w:rsidR="008E3643">
        <w:rPr>
          <w:rFonts w:ascii="Times New Roman" w:hAnsi="Times New Roman" w:cs="Times New Roman"/>
          <w:sz w:val="24"/>
          <w:szCs w:val="24"/>
        </w:rPr>
        <w:t>Timing-based techniques</w:t>
      </w:r>
      <w:r w:rsidR="00242B16">
        <w:rPr>
          <w:rFonts w:ascii="Times New Roman" w:hAnsi="Times New Roman" w:cs="Times New Roman"/>
          <w:sz w:val="24"/>
          <w:szCs w:val="24"/>
        </w:rPr>
        <w:t xml:space="preserve"> do this by</w:t>
      </w:r>
      <w:r w:rsidR="008E3643">
        <w:rPr>
          <w:rFonts w:ascii="Times New Roman" w:hAnsi="Times New Roman" w:cs="Times New Roman"/>
          <w:sz w:val="24"/>
          <w:szCs w:val="24"/>
        </w:rPr>
        <w:t xml:space="preserve"> trying to determine the time t =</w:t>
      </w:r>
      <w:r w:rsidR="008E3643" w:rsidRPr="008E3643">
        <w:rPr>
          <w:rFonts w:ascii="Times New Roman" w:hAnsi="Times New Roman" w:cs="Times New Roman"/>
          <w:sz w:val="24"/>
          <w:szCs w:val="24"/>
        </w:rPr>
        <w:t xml:space="preserve"> </w:t>
      </w:r>
      <w:r w:rsidR="008E3643">
        <w:rPr>
          <w:rFonts w:ascii="Times New Roman" w:hAnsi="Times New Roman" w:cs="Times New Roman"/>
          <w:sz w:val="24"/>
          <w:szCs w:val="24"/>
        </w:rPr>
        <w:t>τ +</w:t>
      </w:r>
      <w:r w:rsidR="008E3643" w:rsidRPr="00BF7B25">
        <w:rPr>
          <w:rFonts w:ascii="Times New Roman" w:hAnsi="Times New Roman" w:cs="Times New Roman"/>
          <w:sz w:val="24"/>
          <w:szCs w:val="24"/>
        </w:rPr>
        <w:t xml:space="preserve"> </w:t>
      </w:r>
      <w:r w:rsidR="008E3643">
        <w:rPr>
          <w:rFonts w:ascii="Times New Roman" w:hAnsi="Times New Roman" w:cs="Times New Roman"/>
          <w:sz w:val="24"/>
          <w:szCs w:val="24"/>
        </w:rPr>
        <w:t>T</w:t>
      </w:r>
      <w:r w:rsidR="008E3643" w:rsidRPr="009A5E2E">
        <w:rPr>
          <w:rFonts w:ascii="Times New Roman" w:hAnsi="Times New Roman" w:cs="Times New Roman"/>
          <w:sz w:val="24"/>
          <w:szCs w:val="24"/>
          <w:vertAlign w:val="subscript"/>
        </w:rPr>
        <w:t>A</w:t>
      </w:r>
      <w:r w:rsidR="00F93D4A">
        <w:rPr>
          <w:rFonts w:ascii="Times New Roman" w:hAnsi="Times New Roman" w:cs="Times New Roman"/>
          <w:sz w:val="24"/>
          <w:szCs w:val="24"/>
        </w:rPr>
        <w:t xml:space="preserve"> of </w:t>
      </w:r>
      <w:r w:rsidR="00B04610">
        <w:rPr>
          <w:rFonts w:ascii="Times New Roman" w:hAnsi="Times New Roman" w:cs="Times New Roman"/>
          <w:sz w:val="24"/>
          <w:szCs w:val="24"/>
        </w:rPr>
        <w:t xml:space="preserve">arrival of the </w:t>
      </w:r>
      <w:r w:rsidR="00F93D4A">
        <w:rPr>
          <w:rFonts w:ascii="Times New Roman" w:hAnsi="Times New Roman" w:cs="Times New Roman"/>
          <w:sz w:val="24"/>
          <w:szCs w:val="24"/>
        </w:rPr>
        <w:t xml:space="preserve">start of the </w:t>
      </w:r>
      <w:r w:rsidR="00B04610">
        <w:rPr>
          <w:rFonts w:ascii="Times New Roman" w:hAnsi="Times New Roman" w:cs="Times New Roman"/>
          <w:sz w:val="24"/>
          <w:szCs w:val="24"/>
        </w:rPr>
        <w:t>positioning waveform at the recei</w:t>
      </w:r>
      <w:r w:rsidR="001E2D51">
        <w:rPr>
          <w:rFonts w:ascii="Times New Roman" w:hAnsi="Times New Roman" w:cs="Times New Roman"/>
          <w:sz w:val="24"/>
          <w:szCs w:val="24"/>
        </w:rPr>
        <w:t>ver</w:t>
      </w:r>
      <w:r w:rsidR="00734A33">
        <w:rPr>
          <w:rFonts w:ascii="Times New Roman" w:hAnsi="Times New Roman" w:cs="Times New Roman"/>
          <w:sz w:val="24"/>
          <w:szCs w:val="24"/>
        </w:rPr>
        <w:t xml:space="preserve">, whereas </w:t>
      </w:r>
      <w:r w:rsidR="00163A6B">
        <w:rPr>
          <w:rFonts w:ascii="Times New Roman" w:hAnsi="Times New Roman" w:cs="Times New Roman"/>
          <w:sz w:val="24"/>
          <w:szCs w:val="24"/>
        </w:rPr>
        <w:t>carrier-phase techniques do this by estimating the phase θ</w:t>
      </w:r>
      <w:r w:rsidR="00163A6B">
        <w:rPr>
          <w:rFonts w:ascii="Times New Roman" w:hAnsi="Times New Roman" w:cs="Times New Roman"/>
          <w:sz w:val="24"/>
          <w:szCs w:val="24"/>
          <w:vertAlign w:val="subscript"/>
        </w:rPr>
        <w:t>cp</w:t>
      </w:r>
      <w:r w:rsidR="00163A6B">
        <w:rPr>
          <w:rFonts w:ascii="Times New Roman" w:hAnsi="Times New Roman" w:cs="Times New Roman"/>
          <w:sz w:val="24"/>
          <w:szCs w:val="24"/>
        </w:rPr>
        <w:t xml:space="preserve">, which also clearly depends on τ. </w:t>
      </w:r>
    </w:p>
    <w:p w14:paraId="7AB65053" w14:textId="71707C82" w:rsidR="00A54A23" w:rsidRDefault="00A54A23" w:rsidP="00EB557B">
      <w:pPr>
        <w:spacing w:after="0"/>
        <w:jc w:val="both"/>
        <w:rPr>
          <w:rFonts w:ascii="Times New Roman" w:hAnsi="Times New Roman" w:cs="Times New Roman"/>
          <w:sz w:val="24"/>
          <w:szCs w:val="24"/>
        </w:rPr>
      </w:pPr>
    </w:p>
    <w:p w14:paraId="5C7B1A55" w14:textId="08D7F414" w:rsidR="00F32173" w:rsidRDefault="00163A6B"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More specifically, </w:t>
      </w:r>
      <w:r w:rsidR="00155104">
        <w:rPr>
          <w:rFonts w:ascii="Times New Roman" w:hAnsi="Times New Roman" w:cs="Times New Roman"/>
          <w:sz w:val="24"/>
          <w:szCs w:val="24"/>
        </w:rPr>
        <w:t>timing-based technique</w:t>
      </w:r>
      <w:r w:rsidR="0003022B">
        <w:rPr>
          <w:rFonts w:ascii="Times New Roman" w:hAnsi="Times New Roman" w:cs="Times New Roman"/>
          <w:sz w:val="24"/>
          <w:szCs w:val="24"/>
        </w:rPr>
        <w:t xml:space="preserve"> often involve a receive correlator </w:t>
      </w:r>
      <m:oMath>
        <m:r>
          <m:rPr>
            <m:sty m:val="p"/>
          </m:rPr>
          <w:rPr>
            <w:rFonts w:ascii="Cambria Math" w:eastAsiaTheme="minorEastAsia" w:hAnsi="Cambria Math" w:cs="Times New Roman"/>
            <w:sz w:val="24"/>
            <w:szCs w:val="24"/>
          </w:rPr>
          <m:t>C</m:t>
        </m:r>
        <m:d>
          <m:dPr>
            <m:ctrlPr>
              <w:rPr>
                <w:rFonts w:ascii="Cambria Math" w:eastAsiaTheme="minorEastAsia" w:hAnsi="Cambria Math" w:cs="Times New Roman"/>
                <w:sz w:val="24"/>
                <w:szCs w:val="24"/>
              </w:rPr>
            </m:ctrlPr>
          </m:dPr>
          <m:e>
            <m:r>
              <m:rPr>
                <m:sty m:val="p"/>
              </m:rPr>
              <w:rPr>
                <w:rFonts w:ascii="Cambria Math" w:eastAsiaTheme="minorEastAsia" w:hAnsi="Cambria Math" w:cs="Times New Roman"/>
                <w:sz w:val="24"/>
                <w:szCs w:val="24"/>
              </w:rPr>
              <m:t>t</m:t>
            </m:r>
          </m:e>
        </m:d>
        <m:r>
          <m:rPr>
            <m:sty m:val="p"/>
          </m:rPr>
          <w:rPr>
            <w:rFonts w:ascii="Cambria Math" w:eastAsiaTheme="minorEastAsia" w:hAnsi="Times New Roman" w:cs="Times New Roman"/>
            <w:sz w:val="24"/>
            <w:szCs w:val="24"/>
          </w:rPr>
          <m:t xml:space="preserve">= </m:t>
        </m:r>
        <m:nary>
          <m:naryPr>
            <m:limLoc m:val="subSup"/>
            <m:ctrlPr>
              <w:rPr>
                <w:rFonts w:ascii="Cambria Math" w:hAnsi="Cambria Math" w:cs="Times New Roman"/>
                <w:i/>
                <w:sz w:val="24"/>
                <w:szCs w:val="24"/>
              </w:rPr>
            </m:ctrlPr>
          </m:naryPr>
          <m:sub>
            <m:r>
              <w:rPr>
                <w:rFonts w:ascii="Cambria Math" w:hAnsi="Cambria Math" w:cs="Times New Roman"/>
                <w:sz w:val="24"/>
                <w:szCs w:val="24"/>
              </w:rPr>
              <m:t>u=0</m:t>
            </m:r>
          </m:sub>
          <m:sup>
            <m:r>
              <w:rPr>
                <w:rFonts w:ascii="Cambria Math" w:hAnsi="Cambria Math" w:cs="Times New Roman"/>
                <w:sz w:val="24"/>
                <w:szCs w:val="24"/>
              </w:rPr>
              <m:t>T</m:t>
            </m:r>
          </m:sup>
          <m:e>
            <m:r>
              <w:rPr>
                <w:rFonts w:ascii="Cambria Math" w:hAnsi="Cambria Math" w:cs="Times New Roman"/>
                <w:sz w:val="24"/>
                <w:szCs w:val="24"/>
              </w:rPr>
              <m:t>r</m:t>
            </m:r>
            <m:d>
              <m:dPr>
                <m:ctrlPr>
                  <w:rPr>
                    <w:rFonts w:ascii="Cambria Math" w:hAnsi="Cambria Math" w:cs="Times New Roman"/>
                    <w:i/>
                    <w:sz w:val="24"/>
                    <w:szCs w:val="24"/>
                  </w:rPr>
                </m:ctrlPr>
              </m:dPr>
              <m:e>
                <m:r>
                  <w:rPr>
                    <w:rFonts w:ascii="Cambria Math" w:hAnsi="Cambria Math" w:cs="Times New Roman"/>
                    <w:sz w:val="24"/>
                    <w:szCs w:val="24"/>
                  </w:rPr>
                  <m:t>u</m:t>
                </m:r>
              </m:e>
            </m:d>
            <m:sSup>
              <m:sSupPr>
                <m:ctrlPr>
                  <w:rPr>
                    <w:rFonts w:ascii="Cambria Math" w:hAnsi="Cambria Math" w:cs="Times New Roman"/>
                    <w:i/>
                    <w:sz w:val="24"/>
                    <w:szCs w:val="24"/>
                  </w:rPr>
                </m:ctrlPr>
              </m:sSupPr>
              <m:e>
                <m:r>
                  <w:rPr>
                    <w:rFonts w:ascii="Cambria Math" w:hAnsi="Cambria Math" w:cs="Times New Roman"/>
                    <w:sz w:val="24"/>
                    <w:szCs w:val="24"/>
                  </w:rPr>
                  <m:t>p</m:t>
                </m:r>
              </m:e>
              <m:sup>
                <m:r>
                  <w:rPr>
                    <w:rFonts w:ascii="Cambria Math" w:hAnsi="Cambria Math" w:cs="Times New Roman"/>
                    <w:sz w:val="24"/>
                    <w:szCs w:val="24"/>
                  </w:rPr>
                  <m:t>*</m:t>
                </m:r>
              </m:sup>
            </m:sSup>
            <m:r>
              <w:rPr>
                <w:rFonts w:ascii="Cambria Math" w:hAnsi="Cambria Math" w:cs="Times New Roman"/>
                <w:sz w:val="24"/>
                <w:szCs w:val="24"/>
              </w:rPr>
              <m:t>(u-</m:t>
            </m:r>
          </m:e>
        </m:nary>
        <m:r>
          <w:rPr>
            <w:rFonts w:ascii="Cambria Math" w:hAnsi="Cambria Math" w:cs="Times New Roman"/>
            <w:sz w:val="24"/>
            <w:szCs w:val="24"/>
          </w:rPr>
          <m:t>t-</m:t>
        </m:r>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B</m:t>
            </m:r>
          </m:sub>
        </m:sSub>
        <m:r>
          <w:rPr>
            <w:rFonts w:ascii="Cambria Math" w:hAnsi="Cambria Math" w:cs="Times New Roman"/>
            <w:sz w:val="24"/>
            <w:szCs w:val="24"/>
          </w:rPr>
          <m:t>)</m:t>
        </m:r>
      </m:oMath>
      <w:r w:rsidR="00805A24">
        <w:rPr>
          <w:rFonts w:ascii="Times New Roman" w:eastAsiaTheme="minorEastAsia" w:hAnsi="Times New Roman" w:cs="Times New Roman"/>
          <w:sz w:val="24"/>
          <w:szCs w:val="24"/>
        </w:rPr>
        <w:t xml:space="preserve"> whose output C(t) is then fed to a peak-</w:t>
      </w:r>
      <w:r w:rsidR="00F756A7">
        <w:rPr>
          <w:rFonts w:ascii="Times New Roman" w:eastAsiaTheme="minorEastAsia" w:hAnsi="Times New Roman" w:cs="Times New Roman"/>
          <w:sz w:val="24"/>
          <w:szCs w:val="24"/>
        </w:rPr>
        <w:t>energy-detector. The timing of the peak is at t=</w:t>
      </w:r>
      <w:r w:rsidR="006657C0" w:rsidRPr="006657C0">
        <w:rPr>
          <w:rFonts w:ascii="Times New Roman" w:hAnsi="Times New Roman" w:cs="Times New Roman"/>
          <w:sz w:val="24"/>
          <w:szCs w:val="24"/>
        </w:rPr>
        <w:t xml:space="preserve"> </w:t>
      </w:r>
      <w:r w:rsidR="006657C0">
        <w:rPr>
          <w:rFonts w:ascii="Times New Roman" w:hAnsi="Times New Roman" w:cs="Times New Roman"/>
          <w:sz w:val="24"/>
          <w:szCs w:val="24"/>
        </w:rPr>
        <w:t>τ +</w:t>
      </w:r>
      <w:r w:rsidR="006657C0" w:rsidRPr="00BF7B25">
        <w:rPr>
          <w:rFonts w:ascii="Times New Roman" w:hAnsi="Times New Roman" w:cs="Times New Roman"/>
          <w:sz w:val="24"/>
          <w:szCs w:val="24"/>
        </w:rPr>
        <w:t xml:space="preserve"> </w:t>
      </w:r>
      <w:r w:rsidR="006657C0">
        <w:rPr>
          <w:rFonts w:ascii="Times New Roman" w:hAnsi="Times New Roman" w:cs="Times New Roman"/>
          <w:sz w:val="24"/>
          <w:szCs w:val="24"/>
        </w:rPr>
        <w:t>T</w:t>
      </w:r>
      <w:r w:rsidR="006657C0" w:rsidRPr="009A5E2E">
        <w:rPr>
          <w:rFonts w:ascii="Times New Roman" w:hAnsi="Times New Roman" w:cs="Times New Roman"/>
          <w:sz w:val="24"/>
          <w:szCs w:val="24"/>
          <w:vertAlign w:val="subscript"/>
        </w:rPr>
        <w:t>A</w:t>
      </w:r>
      <w:r w:rsidR="006657C0" w:rsidRPr="006657C0">
        <w:rPr>
          <w:rFonts w:ascii="Times New Roman" w:hAnsi="Times New Roman" w:cs="Times New Roman"/>
          <w:sz w:val="24"/>
          <w:szCs w:val="24"/>
        </w:rPr>
        <w:t xml:space="preserve"> </w:t>
      </w:r>
      <w:r w:rsidR="006657C0">
        <w:rPr>
          <w:rFonts w:ascii="Times New Roman" w:hAnsi="Times New Roman" w:cs="Times New Roman"/>
          <w:sz w:val="24"/>
          <w:szCs w:val="24"/>
        </w:rPr>
        <w:t xml:space="preserve"> -</w:t>
      </w:r>
      <w:r w:rsidR="006657C0" w:rsidRPr="00BF7B25">
        <w:rPr>
          <w:rFonts w:ascii="Times New Roman" w:hAnsi="Times New Roman" w:cs="Times New Roman"/>
          <w:sz w:val="24"/>
          <w:szCs w:val="24"/>
        </w:rPr>
        <w:t xml:space="preserve"> </w:t>
      </w:r>
      <w:r w:rsidR="006657C0">
        <w:rPr>
          <w:rFonts w:ascii="Times New Roman" w:hAnsi="Times New Roman" w:cs="Times New Roman"/>
          <w:sz w:val="24"/>
          <w:szCs w:val="24"/>
        </w:rPr>
        <w:t>T</w:t>
      </w:r>
      <w:r w:rsidR="006657C0">
        <w:rPr>
          <w:rFonts w:ascii="Times New Roman" w:hAnsi="Times New Roman" w:cs="Times New Roman"/>
          <w:sz w:val="24"/>
          <w:szCs w:val="24"/>
          <w:vertAlign w:val="subscript"/>
        </w:rPr>
        <w:t>B</w:t>
      </w:r>
      <w:r w:rsidR="006657C0">
        <w:rPr>
          <w:rFonts w:ascii="Times New Roman" w:eastAsiaTheme="minorEastAsia" w:hAnsi="Times New Roman" w:cs="Times New Roman"/>
          <w:sz w:val="24"/>
          <w:szCs w:val="24"/>
        </w:rPr>
        <w:t xml:space="preserve">, thus </w:t>
      </w:r>
      <w:r w:rsidR="0076603C">
        <w:rPr>
          <w:rFonts w:ascii="Times New Roman" w:eastAsiaTheme="minorEastAsia" w:hAnsi="Times New Roman" w:cs="Times New Roman"/>
          <w:sz w:val="24"/>
          <w:szCs w:val="24"/>
        </w:rPr>
        <w:t xml:space="preserve">detecting this timing can </w:t>
      </w:r>
      <w:r w:rsidR="006657C0">
        <w:rPr>
          <w:rFonts w:ascii="Times New Roman" w:eastAsiaTheme="minorEastAsia" w:hAnsi="Times New Roman" w:cs="Times New Roman"/>
          <w:sz w:val="24"/>
          <w:szCs w:val="24"/>
        </w:rPr>
        <w:t xml:space="preserve">extract </w:t>
      </w:r>
      <w:r w:rsidR="001265DE">
        <w:rPr>
          <w:rFonts w:ascii="Times New Roman" w:eastAsiaTheme="minorEastAsia" w:hAnsi="Times New Roman" w:cs="Times New Roman"/>
          <w:sz w:val="24"/>
          <w:szCs w:val="24"/>
        </w:rPr>
        <w:t xml:space="preserve">the required delay </w:t>
      </w:r>
      <w:r w:rsidR="001265DE">
        <w:rPr>
          <w:rFonts w:ascii="Times New Roman" w:hAnsi="Times New Roman" w:cs="Times New Roman"/>
          <w:sz w:val="24"/>
          <w:szCs w:val="24"/>
        </w:rPr>
        <w:t xml:space="preserve">τ, while completely ignoring the phase of the correlator output. </w:t>
      </w:r>
      <w:r w:rsidR="001C7DFD">
        <w:rPr>
          <w:rFonts w:ascii="Times New Roman" w:hAnsi="Times New Roman" w:cs="Times New Roman"/>
          <w:sz w:val="24"/>
          <w:szCs w:val="24"/>
        </w:rPr>
        <w:t xml:space="preserve">Carrier-phase based technique on the other hand notices that the phase of the peak-energy correlator output is </w:t>
      </w:r>
      <w:r w:rsidR="00E2581F">
        <w:rPr>
          <w:rFonts w:ascii="Times New Roman" w:hAnsi="Times New Roman" w:cs="Times New Roman"/>
          <w:sz w:val="24"/>
          <w:szCs w:val="24"/>
        </w:rPr>
        <w:t>θ</w:t>
      </w:r>
      <w:r w:rsidR="00E2581F">
        <w:rPr>
          <w:rFonts w:ascii="Times New Roman" w:hAnsi="Times New Roman" w:cs="Times New Roman"/>
          <w:sz w:val="24"/>
          <w:szCs w:val="24"/>
          <w:vertAlign w:val="subscript"/>
        </w:rPr>
        <w:t xml:space="preserve">cp </w:t>
      </w:r>
      <w:r w:rsidR="00E2581F">
        <w:rPr>
          <w:rFonts w:ascii="Times New Roman" w:hAnsi="Times New Roman" w:cs="Times New Roman"/>
          <w:sz w:val="24"/>
          <w:szCs w:val="24"/>
        </w:rPr>
        <w:t>= 2πf</w:t>
      </w:r>
      <w:r w:rsidR="00E2581F" w:rsidRPr="00A33A47">
        <w:rPr>
          <w:rFonts w:ascii="Times New Roman" w:hAnsi="Times New Roman" w:cs="Times New Roman"/>
          <w:sz w:val="24"/>
          <w:szCs w:val="24"/>
          <w:vertAlign w:val="subscript"/>
        </w:rPr>
        <w:t>c</w:t>
      </w:r>
      <w:r w:rsidR="00E2581F">
        <w:rPr>
          <w:rFonts w:ascii="Times New Roman" w:hAnsi="Times New Roman" w:cs="Times New Roman"/>
          <w:sz w:val="24"/>
          <w:szCs w:val="24"/>
        </w:rPr>
        <w:t>τ +</w:t>
      </w:r>
      <w:r w:rsidR="00E2581F" w:rsidRPr="00770447">
        <w:rPr>
          <w:rFonts w:ascii="Times New Roman" w:hAnsi="Times New Roman" w:cs="Times New Roman"/>
          <w:sz w:val="24"/>
          <w:szCs w:val="24"/>
        </w:rPr>
        <w:t xml:space="preserve"> </w:t>
      </w:r>
      <w:r w:rsidR="00E2581F">
        <w:rPr>
          <w:rFonts w:ascii="Times New Roman" w:hAnsi="Times New Roman" w:cs="Times New Roman"/>
          <w:sz w:val="24"/>
          <w:szCs w:val="24"/>
        </w:rPr>
        <w:t>θ</w:t>
      </w:r>
      <w:r w:rsidR="00E2581F">
        <w:rPr>
          <w:rFonts w:ascii="Times New Roman" w:hAnsi="Times New Roman" w:cs="Times New Roman"/>
          <w:sz w:val="24"/>
          <w:szCs w:val="24"/>
          <w:vertAlign w:val="subscript"/>
        </w:rPr>
        <w:t>B</w:t>
      </w:r>
      <w:r w:rsidR="00E2581F">
        <w:rPr>
          <w:rFonts w:ascii="Times New Roman" w:hAnsi="Times New Roman" w:cs="Times New Roman"/>
          <w:sz w:val="24"/>
          <w:szCs w:val="24"/>
        </w:rPr>
        <w:t xml:space="preserve"> -θ</w:t>
      </w:r>
      <w:r w:rsidR="00E2581F" w:rsidRPr="00D53C58">
        <w:rPr>
          <w:rFonts w:ascii="Times New Roman" w:hAnsi="Times New Roman" w:cs="Times New Roman"/>
          <w:sz w:val="24"/>
          <w:szCs w:val="24"/>
          <w:vertAlign w:val="subscript"/>
        </w:rPr>
        <w:t>A</w:t>
      </w:r>
      <w:r w:rsidR="00FA77F5">
        <w:rPr>
          <w:rFonts w:ascii="Times New Roman" w:hAnsi="Times New Roman" w:cs="Times New Roman"/>
          <w:sz w:val="24"/>
          <w:szCs w:val="24"/>
          <w:vertAlign w:val="subscript"/>
        </w:rPr>
        <w:t xml:space="preserve"> </w:t>
      </w:r>
      <w:r w:rsidR="0027633F">
        <w:rPr>
          <w:rFonts w:ascii="Times New Roman" w:hAnsi="Times New Roman" w:cs="Times New Roman"/>
          <w:sz w:val="24"/>
          <w:szCs w:val="24"/>
        </w:rPr>
        <w:t>(</w:t>
      </w:r>
      <w:r w:rsidR="0027633F" w:rsidRPr="0027633F">
        <w:rPr>
          <w:rFonts w:ascii="Times New Roman" w:hAnsi="Times New Roman" w:cs="Times New Roman"/>
          <w:b/>
          <w:bCs/>
          <w:i/>
          <w:iCs/>
          <w:sz w:val="24"/>
          <w:szCs w:val="24"/>
        </w:rPr>
        <w:t>modulo 2π</w:t>
      </w:r>
      <w:r w:rsidR="0027633F">
        <w:rPr>
          <w:rFonts w:ascii="Times New Roman" w:hAnsi="Times New Roman" w:cs="Times New Roman"/>
          <w:sz w:val="24"/>
          <w:szCs w:val="24"/>
        </w:rPr>
        <w:t>) w</w:t>
      </w:r>
      <w:r w:rsidR="00FA77F5">
        <w:rPr>
          <w:rFonts w:ascii="Times New Roman" w:hAnsi="Times New Roman" w:cs="Times New Roman"/>
          <w:sz w:val="24"/>
          <w:szCs w:val="24"/>
        </w:rPr>
        <w:t xml:space="preserve">hich also allows extracting the required delay τ. </w:t>
      </w:r>
      <w:r w:rsidR="004219A5">
        <w:rPr>
          <w:rFonts w:ascii="Times New Roman" w:hAnsi="Times New Roman" w:cs="Times New Roman"/>
          <w:sz w:val="24"/>
          <w:szCs w:val="24"/>
        </w:rPr>
        <w:t xml:space="preserve">In both techniques, this delay of interest </w:t>
      </w:r>
      <w:r w:rsidR="00116289">
        <w:rPr>
          <w:rFonts w:ascii="Times New Roman" w:hAnsi="Times New Roman" w:cs="Times New Roman"/>
          <w:sz w:val="24"/>
          <w:szCs w:val="24"/>
        </w:rPr>
        <w:t>comes combined with ‘initial offset terms’ (T</w:t>
      </w:r>
      <w:r w:rsidR="00116289" w:rsidRPr="009A5E2E">
        <w:rPr>
          <w:rFonts w:ascii="Times New Roman" w:hAnsi="Times New Roman" w:cs="Times New Roman"/>
          <w:sz w:val="24"/>
          <w:szCs w:val="24"/>
          <w:vertAlign w:val="subscript"/>
        </w:rPr>
        <w:t>A</w:t>
      </w:r>
      <w:r w:rsidR="00116289" w:rsidRPr="006657C0">
        <w:rPr>
          <w:rFonts w:ascii="Times New Roman" w:hAnsi="Times New Roman" w:cs="Times New Roman"/>
          <w:sz w:val="24"/>
          <w:szCs w:val="24"/>
        </w:rPr>
        <w:t xml:space="preserve"> </w:t>
      </w:r>
      <w:r w:rsidR="00116289">
        <w:rPr>
          <w:rFonts w:ascii="Times New Roman" w:hAnsi="Times New Roman" w:cs="Times New Roman"/>
          <w:sz w:val="24"/>
          <w:szCs w:val="24"/>
        </w:rPr>
        <w:t xml:space="preserve"> -</w:t>
      </w:r>
      <w:r w:rsidR="00116289" w:rsidRPr="00BF7B25">
        <w:rPr>
          <w:rFonts w:ascii="Times New Roman" w:hAnsi="Times New Roman" w:cs="Times New Roman"/>
          <w:sz w:val="24"/>
          <w:szCs w:val="24"/>
        </w:rPr>
        <w:t xml:space="preserve"> </w:t>
      </w:r>
      <w:r w:rsidR="00116289">
        <w:rPr>
          <w:rFonts w:ascii="Times New Roman" w:hAnsi="Times New Roman" w:cs="Times New Roman"/>
          <w:sz w:val="24"/>
          <w:szCs w:val="24"/>
        </w:rPr>
        <w:t>T</w:t>
      </w:r>
      <w:r w:rsidR="00116289">
        <w:rPr>
          <w:rFonts w:ascii="Times New Roman" w:hAnsi="Times New Roman" w:cs="Times New Roman"/>
          <w:sz w:val="24"/>
          <w:szCs w:val="24"/>
          <w:vertAlign w:val="subscript"/>
        </w:rPr>
        <w:t>B</w:t>
      </w:r>
      <w:r w:rsidR="00116289">
        <w:rPr>
          <w:rFonts w:ascii="Times New Roman" w:hAnsi="Times New Roman" w:cs="Times New Roman"/>
          <w:sz w:val="24"/>
          <w:szCs w:val="24"/>
        </w:rPr>
        <w:t xml:space="preserve"> in timing-based and θ</w:t>
      </w:r>
      <w:r w:rsidR="00116289">
        <w:rPr>
          <w:rFonts w:ascii="Times New Roman" w:hAnsi="Times New Roman" w:cs="Times New Roman"/>
          <w:sz w:val="24"/>
          <w:szCs w:val="24"/>
          <w:vertAlign w:val="subscript"/>
        </w:rPr>
        <w:t>B</w:t>
      </w:r>
      <w:r w:rsidR="00116289">
        <w:rPr>
          <w:rFonts w:ascii="Times New Roman" w:hAnsi="Times New Roman" w:cs="Times New Roman"/>
          <w:sz w:val="24"/>
          <w:szCs w:val="24"/>
        </w:rPr>
        <w:t xml:space="preserve"> -θ</w:t>
      </w:r>
      <w:r w:rsidR="00116289" w:rsidRPr="00D53C58">
        <w:rPr>
          <w:rFonts w:ascii="Times New Roman" w:hAnsi="Times New Roman" w:cs="Times New Roman"/>
          <w:sz w:val="24"/>
          <w:szCs w:val="24"/>
          <w:vertAlign w:val="subscript"/>
        </w:rPr>
        <w:t>A</w:t>
      </w:r>
      <w:r w:rsidR="00116289">
        <w:rPr>
          <w:rFonts w:ascii="Times New Roman" w:hAnsi="Times New Roman" w:cs="Times New Roman"/>
          <w:sz w:val="24"/>
          <w:szCs w:val="24"/>
          <w:vertAlign w:val="subscript"/>
        </w:rPr>
        <w:t xml:space="preserve"> </w:t>
      </w:r>
      <w:r w:rsidR="00116289">
        <w:rPr>
          <w:rFonts w:ascii="Times New Roman" w:hAnsi="Times New Roman" w:cs="Times New Roman"/>
          <w:sz w:val="24"/>
          <w:szCs w:val="24"/>
        </w:rPr>
        <w:t>in phase-based</w:t>
      </w:r>
      <w:r w:rsidR="003217C9">
        <w:rPr>
          <w:rFonts w:ascii="Times New Roman" w:hAnsi="Times New Roman" w:cs="Times New Roman"/>
          <w:sz w:val="24"/>
          <w:szCs w:val="24"/>
        </w:rPr>
        <w:t xml:space="preserve"> techniques), which can be handled by differential techniques (elaborated in </w:t>
      </w:r>
      <w:r w:rsidR="00AB1B85">
        <w:rPr>
          <w:rFonts w:ascii="Times New Roman" w:hAnsi="Times New Roman" w:cs="Times New Roman"/>
          <w:sz w:val="24"/>
          <w:szCs w:val="24"/>
        </w:rPr>
        <w:t>S</w:t>
      </w:r>
      <w:r w:rsidR="003217C9">
        <w:rPr>
          <w:rFonts w:ascii="Times New Roman" w:hAnsi="Times New Roman" w:cs="Times New Roman"/>
          <w:sz w:val="24"/>
          <w:szCs w:val="24"/>
        </w:rPr>
        <w:t>ection</w:t>
      </w:r>
      <w:r w:rsidR="00AB1B85">
        <w:rPr>
          <w:rFonts w:ascii="Times New Roman" w:hAnsi="Times New Roman" w:cs="Times New Roman"/>
          <w:sz w:val="24"/>
          <w:szCs w:val="24"/>
        </w:rPr>
        <w:t xml:space="preserve"> 2.2</w:t>
      </w:r>
      <w:r w:rsidR="003217C9">
        <w:rPr>
          <w:rFonts w:ascii="Times New Roman" w:hAnsi="Times New Roman" w:cs="Times New Roman"/>
          <w:sz w:val="24"/>
          <w:szCs w:val="24"/>
        </w:rPr>
        <w:t xml:space="preserve">). </w:t>
      </w:r>
      <w:r w:rsidR="00026607">
        <w:rPr>
          <w:rFonts w:ascii="Times New Roman" w:hAnsi="Times New Roman" w:cs="Times New Roman"/>
          <w:sz w:val="24"/>
          <w:szCs w:val="24"/>
        </w:rPr>
        <w:t xml:space="preserve">However, the carrier-phase </w:t>
      </w:r>
      <w:r w:rsidR="000A1FE0">
        <w:rPr>
          <w:rFonts w:ascii="Times New Roman" w:hAnsi="Times New Roman" w:cs="Times New Roman"/>
          <w:sz w:val="24"/>
          <w:szCs w:val="24"/>
        </w:rPr>
        <w:t xml:space="preserve">technique presents some novel features already immediately observable: </w:t>
      </w:r>
    </w:p>
    <w:p w14:paraId="237EC842" w14:textId="77777777" w:rsidR="00D45419" w:rsidRDefault="00D45419" w:rsidP="00EB557B">
      <w:pPr>
        <w:spacing w:after="0"/>
        <w:jc w:val="both"/>
        <w:rPr>
          <w:rFonts w:ascii="Times New Roman" w:hAnsi="Times New Roman" w:cs="Times New Roman"/>
          <w:sz w:val="24"/>
          <w:szCs w:val="24"/>
        </w:rPr>
      </w:pPr>
    </w:p>
    <w:p w14:paraId="613984C5" w14:textId="41490EAF" w:rsidR="004D19AB" w:rsidRDefault="004D19AB" w:rsidP="00DD041E">
      <w:pPr>
        <w:pStyle w:val="ListParagraph"/>
        <w:numPr>
          <w:ilvl w:val="0"/>
          <w:numId w:val="11"/>
        </w:numPr>
        <w:spacing w:after="0"/>
        <w:rPr>
          <w:sz w:val="24"/>
          <w:szCs w:val="24"/>
        </w:rPr>
      </w:pPr>
      <w:r w:rsidRPr="00182949">
        <w:rPr>
          <w:b/>
          <w:bCs/>
          <w:i/>
          <w:iCs/>
          <w:sz w:val="24"/>
          <w:szCs w:val="24"/>
        </w:rPr>
        <w:t>Phase added by channel</w:t>
      </w:r>
      <w:r>
        <w:rPr>
          <w:sz w:val="24"/>
          <w:szCs w:val="24"/>
        </w:rPr>
        <w:t xml:space="preserve">: Note that in the above analysis </w:t>
      </w:r>
      <w:r w:rsidR="004368A2">
        <w:rPr>
          <w:sz w:val="24"/>
          <w:szCs w:val="24"/>
        </w:rPr>
        <w:t xml:space="preserve">the phase of the peak-energy correlator should also include the phase of the complex channel gain </w:t>
      </w:r>
      <w:r w:rsidR="009C44DB">
        <w:rPr>
          <w:sz w:val="24"/>
          <w:szCs w:val="24"/>
        </w:rPr>
        <w:t xml:space="preserve">coefficient </w:t>
      </w:r>
      <w:r w:rsidR="004368A2">
        <w:rPr>
          <w:sz w:val="24"/>
          <w:szCs w:val="24"/>
        </w:rPr>
        <w:t>h, which we have ignored above.</w:t>
      </w:r>
      <w:r w:rsidR="003374F9">
        <w:rPr>
          <w:sz w:val="24"/>
          <w:szCs w:val="24"/>
        </w:rPr>
        <w:t xml:space="preserve"> This includes</w:t>
      </w:r>
      <w:r w:rsidR="00DA253B">
        <w:rPr>
          <w:sz w:val="24"/>
          <w:szCs w:val="24"/>
        </w:rPr>
        <w:t xml:space="preserve"> the gain of the actual </w:t>
      </w:r>
      <w:r w:rsidR="000A76BB">
        <w:rPr>
          <w:sz w:val="24"/>
          <w:szCs w:val="24"/>
        </w:rPr>
        <w:t>over-the-air p</w:t>
      </w:r>
      <w:r w:rsidR="00DA253B">
        <w:rPr>
          <w:sz w:val="24"/>
          <w:szCs w:val="24"/>
        </w:rPr>
        <w:t xml:space="preserve">ropagation </w:t>
      </w:r>
      <w:r w:rsidR="006F6CA4">
        <w:rPr>
          <w:sz w:val="24"/>
          <w:szCs w:val="24"/>
        </w:rPr>
        <w:t>path from Tx antenna to Rx antenna, as well as any phase added by the antenna response</w:t>
      </w:r>
      <w:r w:rsidR="000A76BB">
        <w:rPr>
          <w:sz w:val="24"/>
          <w:szCs w:val="24"/>
        </w:rPr>
        <w:t xml:space="preserve"> at both Tx and Rx. </w:t>
      </w:r>
      <w:r w:rsidR="00AA17A8">
        <w:rPr>
          <w:sz w:val="24"/>
          <w:szCs w:val="24"/>
        </w:rPr>
        <w:t>Consider first</w:t>
      </w:r>
      <w:r w:rsidR="000555DE">
        <w:rPr>
          <w:sz w:val="24"/>
          <w:szCs w:val="24"/>
        </w:rPr>
        <w:t xml:space="preserve"> the simple model where there is only a single propagation path </w:t>
      </w:r>
      <w:r w:rsidR="000A76BB">
        <w:rPr>
          <w:sz w:val="24"/>
          <w:szCs w:val="24"/>
        </w:rPr>
        <w:t xml:space="preserve">going directly </w:t>
      </w:r>
      <w:r w:rsidR="00A45958">
        <w:rPr>
          <w:sz w:val="24"/>
          <w:szCs w:val="24"/>
        </w:rPr>
        <w:t xml:space="preserve">between the single Tx and Rx </w:t>
      </w:r>
      <w:r w:rsidR="000A76BB">
        <w:rPr>
          <w:sz w:val="24"/>
          <w:szCs w:val="24"/>
        </w:rPr>
        <w:t xml:space="preserve">which are both </w:t>
      </w:r>
      <w:r w:rsidR="00A45958">
        <w:rPr>
          <w:sz w:val="24"/>
          <w:szCs w:val="24"/>
        </w:rPr>
        <w:t xml:space="preserve">ideal omnidirectional </w:t>
      </w:r>
      <w:r w:rsidR="00D154B9">
        <w:rPr>
          <w:sz w:val="24"/>
          <w:szCs w:val="24"/>
        </w:rPr>
        <w:t>antennas</w:t>
      </w:r>
      <w:r w:rsidR="00AA17A8">
        <w:rPr>
          <w:sz w:val="24"/>
          <w:szCs w:val="24"/>
        </w:rPr>
        <w:t>. In this case</w:t>
      </w:r>
      <w:r w:rsidR="00C53FB3">
        <w:rPr>
          <w:sz w:val="24"/>
          <w:szCs w:val="24"/>
        </w:rPr>
        <w:t xml:space="preserve">, the </w:t>
      </w:r>
      <w:r w:rsidR="008215F7">
        <w:rPr>
          <w:sz w:val="24"/>
          <w:szCs w:val="24"/>
        </w:rPr>
        <w:t xml:space="preserve">OTA propagation path gain phase depends on the </w:t>
      </w:r>
      <w:r w:rsidR="00BD72B5">
        <w:rPr>
          <w:sz w:val="24"/>
          <w:szCs w:val="24"/>
        </w:rPr>
        <w:t xml:space="preserve">propagation </w:t>
      </w:r>
      <w:r w:rsidR="008215F7">
        <w:rPr>
          <w:sz w:val="24"/>
          <w:szCs w:val="24"/>
        </w:rPr>
        <w:t>distance</w:t>
      </w:r>
      <w:r w:rsidR="00BD72B5">
        <w:rPr>
          <w:sz w:val="24"/>
          <w:szCs w:val="24"/>
        </w:rPr>
        <w:t xml:space="preserve"> (or equivalently, propagation time)</w:t>
      </w:r>
      <w:r w:rsidR="008215F7">
        <w:rPr>
          <w:sz w:val="24"/>
          <w:szCs w:val="24"/>
        </w:rPr>
        <w:t xml:space="preserve">, and </w:t>
      </w:r>
      <w:r w:rsidR="00BA732D">
        <w:rPr>
          <w:sz w:val="24"/>
          <w:szCs w:val="24"/>
        </w:rPr>
        <w:t>this</w:t>
      </w:r>
      <w:r w:rsidR="0028264E">
        <w:rPr>
          <w:sz w:val="24"/>
          <w:szCs w:val="24"/>
        </w:rPr>
        <w:t xml:space="preserve"> dependency is precisely the one that </w:t>
      </w:r>
      <w:r w:rsidR="001C3CE7">
        <w:rPr>
          <w:sz w:val="24"/>
          <w:szCs w:val="24"/>
        </w:rPr>
        <w:t>we are trying to explo</w:t>
      </w:r>
      <w:r w:rsidR="00496D26">
        <w:rPr>
          <w:sz w:val="24"/>
          <w:szCs w:val="24"/>
        </w:rPr>
        <w:t xml:space="preserve">it to uncover the propagation time, and it </w:t>
      </w:r>
      <w:r w:rsidR="0028264E">
        <w:rPr>
          <w:sz w:val="24"/>
          <w:szCs w:val="24"/>
        </w:rPr>
        <w:t xml:space="preserve">is already captured in the </w:t>
      </w:r>
      <w:r w:rsidR="008827D8">
        <w:rPr>
          <w:sz w:val="24"/>
          <w:szCs w:val="24"/>
        </w:rPr>
        <w:t>expression for θ</w:t>
      </w:r>
      <w:r w:rsidR="008827D8">
        <w:rPr>
          <w:sz w:val="24"/>
          <w:szCs w:val="24"/>
          <w:vertAlign w:val="subscript"/>
        </w:rPr>
        <w:t xml:space="preserve">cp </w:t>
      </w:r>
      <w:r w:rsidR="00E36223">
        <w:rPr>
          <w:sz w:val="24"/>
          <w:szCs w:val="24"/>
        </w:rPr>
        <w:t xml:space="preserve">. </w:t>
      </w:r>
      <w:r w:rsidR="00A95E26">
        <w:rPr>
          <w:sz w:val="24"/>
          <w:szCs w:val="24"/>
        </w:rPr>
        <w:t>Thus, in this case</w:t>
      </w:r>
      <w:r w:rsidR="00052700">
        <w:rPr>
          <w:sz w:val="24"/>
          <w:szCs w:val="24"/>
        </w:rPr>
        <w:t>, indeed h is not complex but purely real (</w:t>
      </w:r>
      <w:r w:rsidR="00E07629">
        <w:rPr>
          <w:sz w:val="24"/>
          <w:szCs w:val="24"/>
        </w:rPr>
        <w:t>because the ‘complex’ part is absorbed in θ</w:t>
      </w:r>
      <w:r w:rsidR="00E07629">
        <w:rPr>
          <w:sz w:val="24"/>
          <w:szCs w:val="24"/>
          <w:vertAlign w:val="subscript"/>
        </w:rPr>
        <w:t xml:space="preserve">cp </w:t>
      </w:r>
      <w:r w:rsidR="00E07629">
        <w:rPr>
          <w:sz w:val="24"/>
          <w:szCs w:val="24"/>
        </w:rPr>
        <w:t xml:space="preserve">). </w:t>
      </w:r>
      <w:r w:rsidR="00B906AA">
        <w:rPr>
          <w:sz w:val="24"/>
          <w:szCs w:val="24"/>
        </w:rPr>
        <w:t>In</w:t>
      </w:r>
      <w:r w:rsidR="00C9531C">
        <w:rPr>
          <w:sz w:val="24"/>
          <w:szCs w:val="24"/>
        </w:rPr>
        <w:t xml:space="preserve"> case of multipath with different delays, the same observation holds, and as long as we can estimate the </w:t>
      </w:r>
      <w:r w:rsidR="00707ED4">
        <w:rPr>
          <w:sz w:val="24"/>
          <w:szCs w:val="24"/>
        </w:rPr>
        <w:t xml:space="preserve">phase corresponding to the path delay of interest (usually earliest path in case of positioning), </w:t>
      </w:r>
      <w:r w:rsidR="00A55E9B">
        <w:rPr>
          <w:sz w:val="24"/>
          <w:szCs w:val="24"/>
        </w:rPr>
        <w:t>we can again use the same analysis. However</w:t>
      </w:r>
      <w:r w:rsidR="006C3C10">
        <w:rPr>
          <w:sz w:val="24"/>
          <w:szCs w:val="24"/>
        </w:rPr>
        <w:t>,</w:t>
      </w:r>
      <w:r w:rsidR="00A55E9B">
        <w:rPr>
          <w:sz w:val="24"/>
          <w:szCs w:val="24"/>
        </w:rPr>
        <w:t xml:space="preserve"> if the antennas are not ideal omni</w:t>
      </w:r>
      <w:r w:rsidR="00491744">
        <w:rPr>
          <w:sz w:val="24"/>
          <w:szCs w:val="24"/>
        </w:rPr>
        <w:t xml:space="preserve"> [for example, the antenna is itself created out of an antenna array </w:t>
      </w:r>
      <w:r w:rsidR="00C8269D">
        <w:rPr>
          <w:sz w:val="24"/>
          <w:szCs w:val="24"/>
        </w:rPr>
        <w:t xml:space="preserve">with beamforming over the array elements], </w:t>
      </w:r>
      <w:r w:rsidR="005E4477">
        <w:rPr>
          <w:sz w:val="24"/>
          <w:szCs w:val="24"/>
        </w:rPr>
        <w:t xml:space="preserve">then </w:t>
      </w:r>
      <w:r w:rsidR="00316965">
        <w:rPr>
          <w:sz w:val="24"/>
          <w:szCs w:val="24"/>
        </w:rPr>
        <w:t xml:space="preserve">the coefficient </w:t>
      </w:r>
      <w:r w:rsidR="005E4477">
        <w:rPr>
          <w:sz w:val="24"/>
          <w:szCs w:val="24"/>
        </w:rPr>
        <w:t xml:space="preserve">‘h’ </w:t>
      </w:r>
      <w:r w:rsidR="003B36B6">
        <w:rPr>
          <w:sz w:val="24"/>
          <w:szCs w:val="24"/>
        </w:rPr>
        <w:t>includes the phase due to the antenna phase-response</w:t>
      </w:r>
      <w:r w:rsidR="005E4477">
        <w:rPr>
          <w:sz w:val="24"/>
          <w:szCs w:val="24"/>
        </w:rPr>
        <w:t>, and further that phase may depend on the Ao</w:t>
      </w:r>
      <w:r w:rsidR="00E4371A">
        <w:rPr>
          <w:sz w:val="24"/>
          <w:szCs w:val="24"/>
        </w:rPr>
        <w:t xml:space="preserve">D (from Tx) and AoA (at Rx). </w:t>
      </w:r>
      <w:r w:rsidR="001F526D">
        <w:rPr>
          <w:sz w:val="24"/>
          <w:szCs w:val="24"/>
        </w:rPr>
        <w:t>It may be possible in some cases to treat this ‘phase of h’ in the same way as the θ</w:t>
      </w:r>
      <w:r w:rsidR="001F526D">
        <w:rPr>
          <w:sz w:val="24"/>
          <w:szCs w:val="24"/>
          <w:vertAlign w:val="subscript"/>
        </w:rPr>
        <w:t>B</w:t>
      </w:r>
      <w:r w:rsidR="001F526D">
        <w:rPr>
          <w:sz w:val="24"/>
          <w:szCs w:val="24"/>
        </w:rPr>
        <w:t xml:space="preserve"> -θ</w:t>
      </w:r>
      <w:r w:rsidR="001F526D" w:rsidRPr="00D53C58">
        <w:rPr>
          <w:sz w:val="24"/>
          <w:szCs w:val="24"/>
          <w:vertAlign w:val="subscript"/>
        </w:rPr>
        <w:t>A</w:t>
      </w:r>
      <w:r w:rsidR="00314CB7">
        <w:rPr>
          <w:sz w:val="24"/>
          <w:szCs w:val="24"/>
        </w:rPr>
        <w:t>,</w:t>
      </w:r>
      <w:r w:rsidR="008F16B0">
        <w:rPr>
          <w:sz w:val="24"/>
          <w:szCs w:val="24"/>
        </w:rPr>
        <w:t xml:space="preserve"> using differential techniques,</w:t>
      </w:r>
      <w:r w:rsidR="00314CB7">
        <w:rPr>
          <w:sz w:val="24"/>
          <w:szCs w:val="24"/>
        </w:rPr>
        <w:t xml:space="preserve"> </w:t>
      </w:r>
      <w:r w:rsidR="00941485">
        <w:rPr>
          <w:sz w:val="24"/>
          <w:szCs w:val="24"/>
        </w:rPr>
        <w:t xml:space="preserve">but as we describe in </w:t>
      </w:r>
      <w:r w:rsidR="00695D6C">
        <w:rPr>
          <w:sz w:val="24"/>
          <w:szCs w:val="24"/>
        </w:rPr>
        <w:t>S</w:t>
      </w:r>
      <w:r w:rsidR="00941485">
        <w:rPr>
          <w:sz w:val="24"/>
          <w:szCs w:val="24"/>
        </w:rPr>
        <w:t xml:space="preserve">ection </w:t>
      </w:r>
      <w:r w:rsidR="00695D6C">
        <w:rPr>
          <w:sz w:val="24"/>
          <w:szCs w:val="24"/>
        </w:rPr>
        <w:t>2.2</w:t>
      </w:r>
      <w:r w:rsidR="00941485">
        <w:rPr>
          <w:sz w:val="24"/>
          <w:szCs w:val="24"/>
        </w:rPr>
        <w:t xml:space="preserve">, </w:t>
      </w:r>
      <w:r w:rsidR="00AA3E10">
        <w:rPr>
          <w:sz w:val="24"/>
          <w:szCs w:val="24"/>
        </w:rPr>
        <w:t xml:space="preserve">there are specific conditions to allow it, and they </w:t>
      </w:r>
      <w:r w:rsidR="006526A0">
        <w:rPr>
          <w:sz w:val="24"/>
          <w:szCs w:val="24"/>
        </w:rPr>
        <w:t>will</w:t>
      </w:r>
      <w:r w:rsidR="00AA3E10">
        <w:rPr>
          <w:sz w:val="24"/>
          <w:szCs w:val="24"/>
        </w:rPr>
        <w:t xml:space="preserve"> </w:t>
      </w:r>
      <w:r w:rsidR="006526A0">
        <w:rPr>
          <w:sz w:val="24"/>
          <w:szCs w:val="24"/>
        </w:rPr>
        <w:t>very often</w:t>
      </w:r>
      <w:r w:rsidR="00F1034A">
        <w:rPr>
          <w:sz w:val="24"/>
          <w:szCs w:val="24"/>
        </w:rPr>
        <w:t xml:space="preserve"> not</w:t>
      </w:r>
      <w:r w:rsidR="00AA3E10">
        <w:rPr>
          <w:sz w:val="24"/>
          <w:szCs w:val="24"/>
        </w:rPr>
        <w:t xml:space="preserve"> hold</w:t>
      </w:r>
      <w:r w:rsidR="00F1034A">
        <w:rPr>
          <w:sz w:val="24"/>
          <w:szCs w:val="24"/>
        </w:rPr>
        <w:t xml:space="preserve"> in the cellular context.</w:t>
      </w:r>
      <w:r w:rsidR="00C9084B">
        <w:rPr>
          <w:sz w:val="24"/>
          <w:szCs w:val="24"/>
        </w:rPr>
        <w:t xml:space="preserve"> </w:t>
      </w:r>
      <w:r w:rsidR="00AC4823">
        <w:rPr>
          <w:sz w:val="24"/>
          <w:szCs w:val="24"/>
        </w:rPr>
        <w:t xml:space="preserve">Section 2.2 also shows an example of the dependence of the phase of h on AoD/AoA for the case of a 4-element </w:t>
      </w:r>
      <w:r w:rsidR="007355A7">
        <w:rPr>
          <w:sz w:val="24"/>
          <w:szCs w:val="24"/>
        </w:rPr>
        <w:t>uniform linear array</w:t>
      </w:r>
    </w:p>
    <w:p w14:paraId="783D34FE" w14:textId="09C1FD9D" w:rsidR="00AA3E10" w:rsidRDefault="00182949" w:rsidP="00DD041E">
      <w:pPr>
        <w:pStyle w:val="ListParagraph"/>
        <w:numPr>
          <w:ilvl w:val="0"/>
          <w:numId w:val="11"/>
        </w:numPr>
        <w:spacing w:after="0"/>
        <w:rPr>
          <w:sz w:val="24"/>
          <w:szCs w:val="24"/>
        </w:rPr>
      </w:pPr>
      <w:r w:rsidRPr="00182949">
        <w:rPr>
          <w:b/>
          <w:bCs/>
          <w:i/>
          <w:iCs/>
          <w:sz w:val="24"/>
          <w:szCs w:val="24"/>
        </w:rPr>
        <w:t>Integer ambiguity</w:t>
      </w:r>
      <w:r>
        <w:rPr>
          <w:sz w:val="24"/>
          <w:szCs w:val="24"/>
        </w:rPr>
        <w:t>: T</w:t>
      </w:r>
      <w:r w:rsidR="00985620">
        <w:rPr>
          <w:sz w:val="24"/>
          <w:szCs w:val="24"/>
        </w:rPr>
        <w:t xml:space="preserve">he delay τ of interest is </w:t>
      </w:r>
      <w:r w:rsidR="00D779F1">
        <w:rPr>
          <w:sz w:val="24"/>
          <w:szCs w:val="24"/>
        </w:rPr>
        <w:t xml:space="preserve">present in the expression for the </w:t>
      </w:r>
      <w:r w:rsidR="00C41465">
        <w:rPr>
          <w:sz w:val="24"/>
          <w:szCs w:val="24"/>
        </w:rPr>
        <w:t>phase</w:t>
      </w:r>
      <w:r w:rsidR="00D779F1">
        <w:rPr>
          <w:sz w:val="24"/>
          <w:szCs w:val="24"/>
        </w:rPr>
        <w:t xml:space="preserve"> θ</w:t>
      </w:r>
      <w:r w:rsidR="00D779F1">
        <w:rPr>
          <w:sz w:val="24"/>
          <w:szCs w:val="24"/>
          <w:vertAlign w:val="subscript"/>
        </w:rPr>
        <w:t>cp</w:t>
      </w:r>
      <w:r w:rsidR="00C41465">
        <w:rPr>
          <w:sz w:val="24"/>
          <w:szCs w:val="24"/>
        </w:rPr>
        <w:t xml:space="preserve">, which is the </w:t>
      </w:r>
      <w:r w:rsidR="00646867">
        <w:rPr>
          <w:sz w:val="24"/>
          <w:szCs w:val="24"/>
        </w:rPr>
        <w:t>argument of the exp() function</w:t>
      </w:r>
      <w:r w:rsidR="00CF0D1B">
        <w:rPr>
          <w:sz w:val="24"/>
          <w:szCs w:val="24"/>
        </w:rPr>
        <w:t xml:space="preserve">. So, since we only know the phase modulo </w:t>
      </w:r>
      <w:r w:rsidR="0062458C">
        <w:rPr>
          <w:sz w:val="24"/>
          <w:szCs w:val="24"/>
        </w:rPr>
        <w:t xml:space="preserve">2π, we thus </w:t>
      </w:r>
      <w:r w:rsidR="0062458C">
        <w:rPr>
          <w:sz w:val="24"/>
          <w:szCs w:val="24"/>
        </w:rPr>
        <w:lastRenderedPageBreak/>
        <w:t xml:space="preserve">only know the </w:t>
      </w:r>
      <w:r w:rsidR="00E5546F">
        <w:rPr>
          <w:sz w:val="24"/>
          <w:szCs w:val="24"/>
        </w:rPr>
        <w:t xml:space="preserve">delay modulo </w:t>
      </w:r>
      <w:r w:rsidR="00581D2D">
        <w:rPr>
          <w:sz w:val="24"/>
          <w:szCs w:val="24"/>
        </w:rPr>
        <w:t xml:space="preserve">1 time-period, or the </w:t>
      </w:r>
      <w:r w:rsidR="00EB52DD">
        <w:rPr>
          <w:sz w:val="24"/>
          <w:szCs w:val="24"/>
        </w:rPr>
        <w:t xml:space="preserve">propagation distance modulo 1 wavelength. </w:t>
      </w:r>
      <w:r w:rsidR="00C86075">
        <w:rPr>
          <w:sz w:val="24"/>
          <w:szCs w:val="24"/>
        </w:rPr>
        <w:t xml:space="preserve">The </w:t>
      </w:r>
      <w:r w:rsidR="00DB1C5D">
        <w:rPr>
          <w:sz w:val="24"/>
          <w:szCs w:val="24"/>
        </w:rPr>
        <w:t xml:space="preserve">(usually very large) number of integer wavelengths of propagation distance is unknown. The promise of </w:t>
      </w:r>
      <w:r w:rsidR="00984698">
        <w:rPr>
          <w:sz w:val="24"/>
          <w:szCs w:val="24"/>
        </w:rPr>
        <w:t>centimeter-accurate location using carrier phase can only be realized if this can be determined</w:t>
      </w:r>
      <w:r w:rsidR="004003A0">
        <w:rPr>
          <w:sz w:val="24"/>
          <w:szCs w:val="24"/>
        </w:rPr>
        <w:t xml:space="preserve">. </w:t>
      </w:r>
      <w:r w:rsidR="009A4DAA">
        <w:rPr>
          <w:sz w:val="24"/>
          <w:szCs w:val="24"/>
        </w:rPr>
        <w:t xml:space="preserve">A rough initial guess for this number can be determined from an initial coarse position, and this </w:t>
      </w:r>
      <w:r w:rsidR="00207DE0">
        <w:rPr>
          <w:sz w:val="24"/>
          <w:szCs w:val="24"/>
        </w:rPr>
        <w:t>has to then be further refined using the carrier phase estimates. This is discussed in more detail in Section 2.3</w:t>
      </w:r>
      <w:r w:rsidR="008C5BAE">
        <w:rPr>
          <w:sz w:val="24"/>
          <w:szCs w:val="24"/>
        </w:rPr>
        <w:t>.</w:t>
      </w:r>
    </w:p>
    <w:p w14:paraId="3521721E" w14:textId="6D533698" w:rsidR="00F77AFC" w:rsidRDefault="00F77AFC" w:rsidP="00F77AFC">
      <w:pPr>
        <w:pStyle w:val="ListParagraph"/>
        <w:spacing w:after="0"/>
        <w:rPr>
          <w:b/>
          <w:bCs/>
          <w:i/>
          <w:iCs/>
          <w:sz w:val="24"/>
          <w:szCs w:val="24"/>
        </w:rPr>
      </w:pPr>
    </w:p>
    <w:p w14:paraId="7E2A5E90" w14:textId="2C6255B0" w:rsidR="00C34883" w:rsidRDefault="00C34883" w:rsidP="00F77AFC">
      <w:pPr>
        <w:pStyle w:val="ListParagraph"/>
        <w:spacing w:after="0"/>
        <w:rPr>
          <w:b/>
          <w:bCs/>
          <w:i/>
          <w:iCs/>
          <w:sz w:val="24"/>
          <w:szCs w:val="24"/>
        </w:rPr>
      </w:pPr>
      <w:r w:rsidRPr="00A54A23">
        <w:rPr>
          <w:noProof/>
          <w:sz w:val="24"/>
          <w:szCs w:val="24"/>
        </w:rPr>
        <mc:AlternateContent>
          <mc:Choice Requires="wpg">
            <w:drawing>
              <wp:anchor distT="0" distB="0" distL="114300" distR="114300" simplePos="0" relativeHeight="251658240" behindDoc="0" locked="0" layoutInCell="1" allowOverlap="1" wp14:anchorId="0265B701" wp14:editId="35151F28">
                <wp:simplePos x="0" y="0"/>
                <wp:positionH relativeFrom="column">
                  <wp:posOffset>0</wp:posOffset>
                </wp:positionH>
                <wp:positionV relativeFrom="paragraph">
                  <wp:posOffset>24163</wp:posOffset>
                </wp:positionV>
                <wp:extent cx="6388735" cy="1447165"/>
                <wp:effectExtent l="0" t="0" r="0" b="0"/>
                <wp:wrapNone/>
                <wp:docPr id="29" name="Group 1"/>
                <wp:cNvGraphicFramePr/>
                <a:graphic xmlns:a="http://schemas.openxmlformats.org/drawingml/2006/main">
                  <a:graphicData uri="http://schemas.microsoft.com/office/word/2010/wordprocessingGroup">
                    <wpg:wgp>
                      <wpg:cNvGrpSpPr/>
                      <wpg:grpSpPr>
                        <a:xfrm>
                          <a:off x="0" y="0"/>
                          <a:ext cx="6388735" cy="1447165"/>
                          <a:chOff x="0" y="0"/>
                          <a:chExt cx="11367847" cy="2111194"/>
                        </a:xfrm>
                      </wpg:grpSpPr>
                      <pic:pic xmlns:pic="http://schemas.openxmlformats.org/drawingml/2006/picture">
                        <pic:nvPicPr>
                          <pic:cNvPr id="31" name="Graphic 2" descr="Cell Tower with solid fill"/>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114300"/>
                            <a:ext cx="914400" cy="914400"/>
                          </a:xfrm>
                          <a:prstGeom prst="rect">
                            <a:avLst/>
                          </a:prstGeom>
                        </pic:spPr>
                      </pic:pic>
                      <pic:pic xmlns:pic="http://schemas.openxmlformats.org/drawingml/2006/picture">
                        <pic:nvPicPr>
                          <pic:cNvPr id="32" name="Graphic 6" descr="Smart Phone with solid fill"/>
                          <pic:cNvPicPr>
                            <a:picLocks noChangeAspect="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9910438" y="76200"/>
                            <a:ext cx="914400" cy="914400"/>
                          </a:xfrm>
                          <a:prstGeom prst="rect">
                            <a:avLst/>
                          </a:prstGeom>
                        </pic:spPr>
                      </pic:pic>
                      <pic:pic xmlns:pic="http://schemas.openxmlformats.org/drawingml/2006/picture">
                        <pic:nvPicPr>
                          <pic:cNvPr id="34" name="Picture 34" descr="Chart, line chart&#10;&#10;Description automatically generated"/>
                          <pic:cNvPicPr>
                            <a:picLocks noChangeAspect="1"/>
                          </pic:cNvPicPr>
                        </pic:nvPicPr>
                        <pic:blipFill rotWithShape="1">
                          <a:blip r:embed="rId16">
                            <a:extLst>
                              <a:ext uri="{28A0092B-C50C-407E-A947-70E740481C1C}">
                                <a14:useLocalDpi xmlns:a14="http://schemas.microsoft.com/office/drawing/2010/main" val="0"/>
                              </a:ext>
                            </a:extLst>
                          </a:blip>
                          <a:srcRect l="13107" t="6147" r="11484" b="75897"/>
                          <a:stretch/>
                        </pic:blipFill>
                        <pic:spPr>
                          <a:xfrm>
                            <a:off x="815497" y="0"/>
                            <a:ext cx="9193844" cy="990600"/>
                          </a:xfrm>
                          <a:prstGeom prst="rect">
                            <a:avLst/>
                          </a:prstGeom>
                        </pic:spPr>
                      </pic:pic>
                      <wps:wsp>
                        <wps:cNvPr id="35" name="Left Bracket 35"/>
                        <wps:cNvSpPr/>
                        <wps:spPr>
                          <a:xfrm rot="16200000">
                            <a:off x="3207502" y="385513"/>
                            <a:ext cx="274320" cy="1691194"/>
                          </a:xfrm>
                          <a:prstGeom prst="leftBracket">
                            <a:avLst>
                              <a:gd name="adj" fmla="val 30208"/>
                            </a:avLst>
                          </a:prstGeom>
                        </wps:spPr>
                        <wps:style>
                          <a:lnRef idx="3">
                            <a:schemeClr val="accent4"/>
                          </a:lnRef>
                          <a:fillRef idx="0">
                            <a:schemeClr val="accent4"/>
                          </a:fillRef>
                          <a:effectRef idx="2">
                            <a:schemeClr val="accent4"/>
                          </a:effectRef>
                          <a:fontRef idx="minor">
                            <a:schemeClr val="tx1"/>
                          </a:fontRef>
                        </wps:style>
                        <wps:bodyPr rtlCol="0" anchor="ctr"/>
                      </wps:wsp>
                      <wps:wsp>
                        <wps:cNvPr id="36" name="TextBox 12"/>
                        <wps:cNvSpPr txBox="1"/>
                        <wps:spPr>
                          <a:xfrm flipH="1">
                            <a:off x="2910152" y="1326157"/>
                            <a:ext cx="868680" cy="574040"/>
                          </a:xfrm>
                          <a:prstGeom prst="rect">
                            <a:avLst/>
                          </a:prstGeom>
                          <a:noFill/>
                        </wps:spPr>
                        <wps:txbx>
                          <w:txbxContent>
                            <w:p w14:paraId="0D68A123" w14:textId="77777777" w:rsidR="00C34883" w:rsidRDefault="00C34883" w:rsidP="00C34883">
                              <w:pPr>
                                <w:rPr>
                                  <w:rFonts w:ascii="Cambria Math" w:hAnsi="Cambria Math"/>
                                  <w:b/>
                                  <w:i/>
                                  <w:color w:val="000000" w:themeColor="text1"/>
                                  <w:kern w:val="24"/>
                                  <w:sz w:val="48"/>
                                  <w:szCs w:val="48"/>
                                </w:rPr>
                              </w:pPr>
                              <m:oMathPara>
                                <m:oMathParaPr>
                                  <m:jc m:val="centerGroup"/>
                                </m:oMathParaPr>
                                <m:oMath>
                                  <m:r>
                                    <m:rPr>
                                      <m:sty m:val="bi"/>
                                    </m:rPr>
                                    <w:rPr>
                                      <w:rFonts w:ascii="Cambria Math" w:hAnsi="Cambria Math"/>
                                      <w:color w:val="000000" w:themeColor="text1"/>
                                      <w:kern w:val="24"/>
                                      <w:sz w:val="48"/>
                                      <w:szCs w:val="48"/>
                                    </w:rPr>
                                    <m:t>λ</m:t>
                                  </m:r>
                                </m:oMath>
                              </m:oMathPara>
                            </w:p>
                          </w:txbxContent>
                        </wps:txbx>
                        <wps:bodyPr wrap="square" rtlCol="0">
                          <a:noAutofit/>
                        </wps:bodyPr>
                      </wps:wsp>
                      <wps:wsp>
                        <wps:cNvPr id="37" name="Left Bracket 37"/>
                        <wps:cNvSpPr/>
                        <wps:spPr>
                          <a:xfrm rot="16200000">
                            <a:off x="9459602" y="917433"/>
                            <a:ext cx="274320" cy="627353"/>
                          </a:xfrm>
                          <a:prstGeom prst="leftBracket">
                            <a:avLst>
                              <a:gd name="adj" fmla="val 30208"/>
                            </a:avLst>
                          </a:prstGeom>
                        </wps:spPr>
                        <wps:style>
                          <a:lnRef idx="3">
                            <a:schemeClr val="accent4"/>
                          </a:lnRef>
                          <a:fillRef idx="0">
                            <a:schemeClr val="accent4"/>
                          </a:fillRef>
                          <a:effectRef idx="2">
                            <a:schemeClr val="accent4"/>
                          </a:effectRef>
                          <a:fontRef idx="minor">
                            <a:schemeClr val="tx1"/>
                          </a:fontRef>
                        </wps:style>
                        <wps:bodyPr rtlCol="0" anchor="ctr"/>
                      </wps:wsp>
                      <wps:wsp>
                        <wps:cNvPr id="38" name="TextBox 14"/>
                        <wps:cNvSpPr txBox="1"/>
                        <wps:spPr>
                          <a:xfrm flipH="1">
                            <a:off x="7679605" y="1272359"/>
                            <a:ext cx="3688242" cy="838835"/>
                          </a:xfrm>
                          <a:prstGeom prst="rect">
                            <a:avLst/>
                          </a:prstGeom>
                          <a:noFill/>
                        </wps:spPr>
                        <wps:txbx>
                          <w:txbxContent>
                            <w:p w14:paraId="01FA8141" w14:textId="77777777" w:rsidR="00C34883" w:rsidRPr="00A54A23" w:rsidRDefault="00C34883" w:rsidP="00C34883">
                              <w:pPr>
                                <w:jc w:val="center"/>
                                <w:rPr>
                                  <w:rFonts w:hAnsi="Calibri"/>
                                  <w:b/>
                                  <w:color w:val="000000" w:themeColor="text1"/>
                                  <w:kern w:val="24"/>
                                </w:rPr>
                              </w:pPr>
                              <w:r w:rsidRPr="00A54A23">
                                <w:rPr>
                                  <w:rFonts w:hAnsi="Calibri"/>
                                  <w:b/>
                                  <w:color w:val="000000" w:themeColor="text1"/>
                                  <w:kern w:val="24"/>
                                </w:rPr>
                                <w:t>Fractional</w:t>
                              </w:r>
                              <w:r w:rsidRPr="00A54A23">
                                <w:rPr>
                                  <w:rFonts w:hAnsi="Calibri"/>
                                  <w:b/>
                                  <w:color w:val="000000" w:themeColor="text1"/>
                                  <w:kern w:val="24"/>
                                  <w:sz w:val="36"/>
                                  <w:szCs w:val="36"/>
                                </w:rPr>
                                <w:t xml:space="preserve"> </w:t>
                              </w:r>
                              <m:oMath>
                                <m:r>
                                  <m:rPr>
                                    <m:sty m:val="bi"/>
                                  </m:rPr>
                                  <w:rPr>
                                    <w:rFonts w:ascii="Cambria Math" w:hAnsi="Cambria Math"/>
                                    <w:color w:val="000000" w:themeColor="text1"/>
                                    <w:kern w:val="24"/>
                                    <w:sz w:val="36"/>
                                    <w:szCs w:val="36"/>
                                  </w:rPr>
                                  <m:t>λ</m:t>
                                </m:r>
                              </m:oMath>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265B701" id="Group 1" o:spid="_x0000_s1026" style="position:absolute;left:0;text-align:left;margin-left:0;margin-top:1.9pt;width:503.05pt;height:113.95pt;z-index:251658240;mso-width-relative:margin;mso-height-relative:margin" coordsize="113678,211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 o:spid="_x0000_s1027" type="#_x0000_t75" alt="Cell Tower with solid fill" style="position:absolute;top:1143;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">
                  <v:imagedata r:id="rId17" o:title="Cell Tower with solid fill"/>
                </v:shape>
                <v:shape id="Graphic 6" o:spid="_x0000_s1028" type="#_x0000_t75" alt="Smart Phone with solid fill" style="position:absolute;left:99104;top:76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">
                  <v:imagedata r:id="rId18" o:title="Smart Phone with solid fill"/>
                </v:shape>
                <v:shape id="Picture 34" o:spid="_x0000_s1029" type="#_x0000_t75" alt="Chart, line chart&#10;&#10;Description automatically generated" style="position:absolute;left:8154;width:91939;height:9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">
                  <v:imagedata r:id="rId19" o:title="Chart, line chart&#10;&#10;Description automatically generated" croptop="4028f" cropbottom="49740f" cropleft="8590f" cropright="7526f"/>
                </v:shap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35" o:spid="_x0000_s1030" type="#_x0000_t85" style="position:absolute;left:32074;top:3855;width:2743;height:169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" adj="1058" strokecolor="#ffc000 [3207]" strokeweight="1.5pt">
                  <v:stroke joinstyle="miter"/>
                </v:shape>
                <v:shapetype id="_x0000_t202" coordsize="21600,21600" o:spt="202" path="m,l,21600r21600,l21600,xe">
                  <v:stroke joinstyle="miter"/>
                  <v:path gradientshapeok="t" o:connecttype="rect"/>
                </v:shapetype>
                <v:shape id="TextBox 12" o:spid="_x0000_s1031" type="#_x0000_t202" style="position:absolute;left:29101;top:13261;width:8687;height:574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" filled="f" stroked="f">
                  <v:textbox>
                    <w:txbxContent>
                      <w:p w14:paraId="0D68A123" w14:textId="77777777" w:rsidR="00C34883" w:rsidRDefault="00C34883" w:rsidP="00C34883">
                        <w:pPr>
                          <w:rPr>
                            <w:rFonts w:ascii="Cambria Math" w:hAnsi="Cambria Math"/>
                            <w:b/>
                            <w:i/>
                            <w:color w:val="000000" w:themeColor="text1"/>
                            <w:kern w:val="24"/>
                            <w:sz w:val="48"/>
                            <w:szCs w:val="48"/>
                          </w:rPr>
                        </w:pPr>
                        <m:oMathPara>
                          <m:oMathParaPr>
                            <m:jc m:val="centerGroup"/>
                          </m:oMathParaPr>
                          <m:oMath>
                            <m:r>
                              <m:rPr>
                                <m:sty m:val="bi"/>
                              </m:rPr>
                              <w:rPr>
                                <w:rFonts w:ascii="Cambria Math" w:hAnsi="Cambria Math"/>
                                <w:color w:val="000000" w:themeColor="text1"/>
                                <w:kern w:val="24"/>
                                <w:sz w:val="48"/>
                                <w:szCs w:val="48"/>
                              </w:rPr>
                              <m:t>λ</m:t>
                            </m:r>
                          </m:oMath>
                        </m:oMathPara>
                      </w:p>
                    </w:txbxContent>
                  </v:textbox>
                </v:shape>
                <v:shape id="Left Bracket 37" o:spid="_x0000_s1032" type="#_x0000_t85" style="position:absolute;left:94595;top:9174;width:2743;height:627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" adj="2853" strokecolor="#ffc000 [3207]" strokeweight="1.5pt">
                  <v:stroke joinstyle="miter"/>
                </v:shape>
                <v:shape id="TextBox 14" o:spid="_x0000_s1033" type="#_x0000_t202" style="position:absolute;left:76796;top:12723;width:36882;height:838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" filled="f" stroked="f">
                  <v:textbox>
                    <w:txbxContent>
                      <w:p w14:paraId="01FA8141" w14:textId="77777777" w:rsidR="00C34883" w:rsidRPr="00A54A23" w:rsidRDefault="00C34883" w:rsidP="00C34883">
                        <w:pPr>
                          <w:jc w:val="center"/>
                          <w:rPr>
                            <w:rFonts w:hAnsi="Calibri"/>
                            <w:b/>
                            <w:color w:val="000000" w:themeColor="text1"/>
                            <w:kern w:val="24"/>
                          </w:rPr>
                        </w:pPr>
                        <w:r w:rsidRPr="00A54A23">
                          <w:rPr>
                            <w:rFonts w:hAnsi="Calibri"/>
                            <w:b/>
                            <w:color w:val="000000" w:themeColor="text1"/>
                            <w:kern w:val="24"/>
                          </w:rPr>
                          <w:t>Fractional</w:t>
                        </w:r>
                        <w:r w:rsidRPr="00A54A23">
                          <w:rPr>
                            <w:rFonts w:hAnsi="Calibri"/>
                            <w:b/>
                            <w:color w:val="000000" w:themeColor="text1"/>
                            <w:kern w:val="24"/>
                            <w:sz w:val="36"/>
                            <w:szCs w:val="36"/>
                          </w:rPr>
                          <w:t xml:space="preserve"> </w:t>
                        </w:r>
                        <m:oMath>
                          <m:r>
                            <m:rPr>
                              <m:sty m:val="bi"/>
                            </m:rPr>
                            <w:rPr>
                              <w:rFonts w:ascii="Cambria Math" w:hAnsi="Cambria Math"/>
                              <w:color w:val="000000" w:themeColor="text1"/>
                              <w:kern w:val="24"/>
                              <w:sz w:val="36"/>
                              <w:szCs w:val="36"/>
                            </w:rPr>
                            <m:t>λ</m:t>
                          </m:r>
                        </m:oMath>
                      </w:p>
                    </w:txbxContent>
                  </v:textbox>
                </v:shape>
              </v:group>
            </w:pict>
          </mc:Fallback>
        </mc:AlternateContent>
      </w:r>
    </w:p>
    <w:p w14:paraId="10BCB26E" w14:textId="77777777" w:rsidR="00C34883" w:rsidRDefault="00C34883" w:rsidP="00F77AFC">
      <w:pPr>
        <w:pStyle w:val="ListParagraph"/>
        <w:spacing w:after="0"/>
        <w:rPr>
          <w:b/>
          <w:bCs/>
          <w:i/>
          <w:iCs/>
          <w:sz w:val="24"/>
          <w:szCs w:val="24"/>
        </w:rPr>
      </w:pPr>
    </w:p>
    <w:p w14:paraId="09DC1F87" w14:textId="77777777" w:rsidR="00C34883" w:rsidRDefault="00C34883" w:rsidP="00F77AFC">
      <w:pPr>
        <w:pStyle w:val="ListParagraph"/>
        <w:spacing w:after="0"/>
        <w:rPr>
          <w:b/>
          <w:bCs/>
          <w:i/>
          <w:iCs/>
          <w:sz w:val="24"/>
          <w:szCs w:val="24"/>
        </w:rPr>
      </w:pPr>
    </w:p>
    <w:p w14:paraId="3D86D171" w14:textId="77777777" w:rsidR="00C34883" w:rsidRDefault="00C34883" w:rsidP="00F77AFC">
      <w:pPr>
        <w:pStyle w:val="ListParagraph"/>
        <w:spacing w:after="0"/>
        <w:rPr>
          <w:b/>
          <w:bCs/>
          <w:i/>
          <w:iCs/>
          <w:sz w:val="24"/>
          <w:szCs w:val="24"/>
        </w:rPr>
      </w:pPr>
    </w:p>
    <w:p w14:paraId="2775D664" w14:textId="77777777" w:rsidR="00C34883" w:rsidRDefault="00C34883" w:rsidP="00F77AFC">
      <w:pPr>
        <w:pStyle w:val="ListParagraph"/>
        <w:spacing w:after="0"/>
        <w:rPr>
          <w:b/>
          <w:bCs/>
          <w:i/>
          <w:iCs/>
          <w:sz w:val="24"/>
          <w:szCs w:val="24"/>
        </w:rPr>
      </w:pPr>
    </w:p>
    <w:p w14:paraId="35300414" w14:textId="77777777" w:rsidR="00C34883" w:rsidRDefault="00C34883" w:rsidP="00F77AFC">
      <w:pPr>
        <w:pStyle w:val="ListParagraph"/>
        <w:spacing w:after="0"/>
        <w:rPr>
          <w:b/>
          <w:bCs/>
          <w:i/>
          <w:iCs/>
          <w:sz w:val="24"/>
          <w:szCs w:val="24"/>
        </w:rPr>
      </w:pPr>
    </w:p>
    <w:p w14:paraId="78AD7923" w14:textId="77777777" w:rsidR="00C34883" w:rsidRDefault="00C34883" w:rsidP="00F77AFC">
      <w:pPr>
        <w:pStyle w:val="ListParagraph"/>
        <w:spacing w:after="0"/>
        <w:rPr>
          <w:b/>
          <w:bCs/>
          <w:i/>
          <w:iCs/>
          <w:sz w:val="24"/>
          <w:szCs w:val="24"/>
        </w:rPr>
      </w:pPr>
    </w:p>
    <w:p w14:paraId="2386A59A" w14:textId="77777777" w:rsidR="00C34883" w:rsidRPr="00356747" w:rsidRDefault="00C34883" w:rsidP="00356747">
      <w:pPr>
        <w:spacing w:after="0"/>
        <w:rPr>
          <w:sz w:val="24"/>
          <w:szCs w:val="24"/>
        </w:rPr>
      </w:pPr>
    </w:p>
    <w:p w14:paraId="74285C87" w14:textId="6A04D5D5" w:rsidR="00DC5ED4" w:rsidRDefault="001B00B8" w:rsidP="00006F8E">
      <w:pPr>
        <w:pStyle w:val="ListParagraph"/>
        <w:spacing w:after="0"/>
        <w:jc w:val="center"/>
        <w:rPr>
          <w:sz w:val="24"/>
          <w:szCs w:val="24"/>
        </w:rPr>
      </w:pPr>
      <w:r>
        <w:rPr>
          <w:sz w:val="24"/>
          <w:szCs w:val="24"/>
        </w:rPr>
        <w:t>Figure 1</w:t>
      </w:r>
      <w:r w:rsidR="00006F8E">
        <w:rPr>
          <w:sz w:val="24"/>
          <w:szCs w:val="24"/>
        </w:rPr>
        <w:t>: Illustrating integer ambiguity with carrier phase</w:t>
      </w:r>
    </w:p>
    <w:p w14:paraId="602900AB" w14:textId="77777777" w:rsidR="001B00B8" w:rsidRDefault="001B00B8" w:rsidP="00F77AFC">
      <w:pPr>
        <w:pStyle w:val="ListParagraph"/>
        <w:spacing w:after="0"/>
        <w:rPr>
          <w:sz w:val="24"/>
          <w:szCs w:val="24"/>
        </w:rPr>
      </w:pPr>
    </w:p>
    <w:p w14:paraId="3F02E8E2" w14:textId="17D1F48C" w:rsidR="006526A0" w:rsidRDefault="002456CE" w:rsidP="00DD041E">
      <w:pPr>
        <w:pStyle w:val="ListParagraph"/>
        <w:numPr>
          <w:ilvl w:val="0"/>
          <w:numId w:val="11"/>
        </w:numPr>
        <w:spacing w:after="0"/>
        <w:rPr>
          <w:sz w:val="24"/>
          <w:szCs w:val="24"/>
        </w:rPr>
      </w:pPr>
      <w:r w:rsidRPr="002456CE">
        <w:rPr>
          <w:b/>
          <w:bCs/>
          <w:i/>
          <w:iCs/>
          <w:sz w:val="24"/>
          <w:szCs w:val="24"/>
        </w:rPr>
        <w:t>Accuracy comparison:</w:t>
      </w:r>
      <w:r>
        <w:rPr>
          <w:sz w:val="24"/>
          <w:szCs w:val="24"/>
        </w:rPr>
        <w:t xml:space="preserve"> The accuracy of TDOA is limited by the accuracy of identifying the timing of the correlation peak</w:t>
      </w:r>
      <w:r w:rsidR="00F00E93">
        <w:rPr>
          <w:sz w:val="24"/>
          <w:szCs w:val="24"/>
        </w:rPr>
        <w:t>, which is inversely proportional to the bandwidth B of the positioning waveform p(t). [The Cramer-Rao lower bound on the variance of the peak detector in AWGN is proportional to 1/(B*sqrt(SNR))]. Whereas with carrier phase, assuming the integer ambiguity can be perfectly removed, the accuracy is then within one wavelength, e.g., 1cm at f</w:t>
      </w:r>
      <w:r w:rsidR="00F00E93" w:rsidRPr="00A33A47">
        <w:rPr>
          <w:sz w:val="24"/>
          <w:szCs w:val="24"/>
          <w:vertAlign w:val="subscript"/>
        </w:rPr>
        <w:t>c</w:t>
      </w:r>
      <w:r w:rsidR="00F00E93">
        <w:rPr>
          <w:sz w:val="24"/>
          <w:szCs w:val="24"/>
        </w:rPr>
        <w:t>=30GHz.</w:t>
      </w:r>
      <w:r w:rsidR="00F43432">
        <w:rPr>
          <w:sz w:val="24"/>
          <w:szCs w:val="24"/>
        </w:rPr>
        <w:t xml:space="preserve"> Of course the accuracy with which integer ambiguity itself can be removed will depend on the accuracy of the carrier phase measurement, and this </w:t>
      </w:r>
      <w:r w:rsidR="00157D47">
        <w:rPr>
          <w:sz w:val="24"/>
          <w:szCs w:val="24"/>
        </w:rPr>
        <w:t>is what the study item should aim to explore.</w:t>
      </w:r>
    </w:p>
    <w:p w14:paraId="686F3EA5" w14:textId="51991FC8" w:rsidR="00150F4E" w:rsidRPr="004D19AB" w:rsidRDefault="00150F4E" w:rsidP="00DD041E">
      <w:pPr>
        <w:pStyle w:val="ListParagraph"/>
        <w:numPr>
          <w:ilvl w:val="0"/>
          <w:numId w:val="11"/>
        </w:numPr>
        <w:spacing w:after="0"/>
        <w:rPr>
          <w:sz w:val="24"/>
          <w:szCs w:val="24"/>
        </w:rPr>
      </w:pPr>
      <w:r>
        <w:rPr>
          <w:b/>
          <w:bCs/>
          <w:i/>
          <w:iCs/>
          <w:sz w:val="24"/>
          <w:szCs w:val="24"/>
        </w:rPr>
        <w:t xml:space="preserve">Accuracy of </w:t>
      </w:r>
      <w:r w:rsidR="004879DF">
        <w:rPr>
          <w:b/>
          <w:bCs/>
          <w:i/>
          <w:iCs/>
          <w:sz w:val="24"/>
          <w:szCs w:val="24"/>
        </w:rPr>
        <w:t>phase measurement:</w:t>
      </w:r>
      <w:r w:rsidR="004879DF">
        <w:rPr>
          <w:sz w:val="24"/>
          <w:szCs w:val="24"/>
        </w:rPr>
        <w:t xml:space="preserve"> </w:t>
      </w:r>
      <w:r w:rsidR="00131383">
        <w:rPr>
          <w:sz w:val="24"/>
          <w:szCs w:val="24"/>
        </w:rPr>
        <w:t xml:space="preserve">Besides the AWGN </w:t>
      </w:r>
      <w:r w:rsidR="00D535B6">
        <w:rPr>
          <w:sz w:val="24"/>
          <w:szCs w:val="24"/>
        </w:rPr>
        <w:t xml:space="preserve">noise </w:t>
      </w:r>
      <w:r w:rsidR="008522E4">
        <w:rPr>
          <w:sz w:val="24"/>
          <w:szCs w:val="24"/>
        </w:rPr>
        <w:t xml:space="preserve">which is added to the received signal and will thus impact </w:t>
      </w:r>
      <w:r w:rsidR="00852D8A">
        <w:rPr>
          <w:sz w:val="24"/>
          <w:szCs w:val="24"/>
        </w:rPr>
        <w:t>the phase measurement</w:t>
      </w:r>
      <w:r w:rsidR="008522E4">
        <w:rPr>
          <w:sz w:val="24"/>
          <w:szCs w:val="24"/>
        </w:rPr>
        <w:t>, there are also noise/error sources that are added directly to the phase of the received signal</w:t>
      </w:r>
      <w:r w:rsidR="00852D8A">
        <w:rPr>
          <w:sz w:val="24"/>
          <w:szCs w:val="24"/>
        </w:rPr>
        <w:t xml:space="preserve">, namely phase-noise and frequency offset. Phase noise </w:t>
      </w:r>
      <w:r w:rsidR="00272063">
        <w:rPr>
          <w:sz w:val="24"/>
          <w:szCs w:val="24"/>
        </w:rPr>
        <w:t>is</w:t>
      </w:r>
      <w:r w:rsidR="00325C9F">
        <w:rPr>
          <w:sz w:val="24"/>
          <w:szCs w:val="24"/>
        </w:rPr>
        <w:t xml:space="preserve"> a random noise added to the phase,</w:t>
      </w:r>
      <w:r w:rsidR="00272063">
        <w:rPr>
          <w:sz w:val="24"/>
          <w:szCs w:val="24"/>
        </w:rPr>
        <w:t xml:space="preserve"> caused due to non-ideal </w:t>
      </w:r>
      <w:r w:rsidR="00325C9F">
        <w:rPr>
          <w:sz w:val="24"/>
          <w:szCs w:val="24"/>
        </w:rPr>
        <w:t>VCO/PLL for the modulation/demodulation. Frequency offset</w:t>
      </w:r>
      <w:r w:rsidR="0038145C">
        <w:rPr>
          <w:sz w:val="24"/>
          <w:szCs w:val="24"/>
        </w:rPr>
        <w:t xml:space="preserve"> occurs when the f</w:t>
      </w:r>
      <w:r w:rsidR="0038145C" w:rsidRPr="00A33A47">
        <w:rPr>
          <w:sz w:val="24"/>
          <w:szCs w:val="24"/>
          <w:vertAlign w:val="subscript"/>
        </w:rPr>
        <w:t>c</w:t>
      </w:r>
      <w:r w:rsidR="0038145C">
        <w:rPr>
          <w:sz w:val="24"/>
          <w:szCs w:val="24"/>
          <w:vertAlign w:val="subscript"/>
        </w:rPr>
        <w:t xml:space="preserve"> </w:t>
      </w:r>
      <w:r w:rsidR="0038145C">
        <w:rPr>
          <w:sz w:val="24"/>
          <w:szCs w:val="24"/>
        </w:rPr>
        <w:t xml:space="preserve">value used at the transmitter and the receiver are not exactly the same, </w:t>
      </w:r>
      <w:r w:rsidR="00EB23E4">
        <w:rPr>
          <w:sz w:val="24"/>
          <w:szCs w:val="24"/>
        </w:rPr>
        <w:t>which causes the received signal in baseband as derived above to be further multiplied by a ‘phase ramp in time’, exp(j2</w:t>
      </w:r>
      <w:r w:rsidR="005E6380">
        <w:rPr>
          <w:sz w:val="24"/>
          <w:szCs w:val="24"/>
        </w:rPr>
        <w:t>πf</w:t>
      </w:r>
      <w:r w:rsidR="008D76DE">
        <w:rPr>
          <w:sz w:val="24"/>
          <w:szCs w:val="24"/>
          <w:vertAlign w:val="subscript"/>
        </w:rPr>
        <w:t>Δ</w:t>
      </w:r>
      <w:r w:rsidR="005E6380">
        <w:rPr>
          <w:sz w:val="24"/>
          <w:szCs w:val="24"/>
        </w:rPr>
        <w:t>t</w:t>
      </w:r>
      <w:r w:rsidR="008D76DE">
        <w:rPr>
          <w:sz w:val="24"/>
          <w:szCs w:val="24"/>
        </w:rPr>
        <w:t>)</w:t>
      </w:r>
      <w:r w:rsidR="006C2C02">
        <w:rPr>
          <w:sz w:val="24"/>
          <w:szCs w:val="24"/>
        </w:rPr>
        <w:t xml:space="preserve"> (</w:t>
      </w:r>
      <w:r w:rsidR="008D76DE">
        <w:rPr>
          <w:sz w:val="24"/>
          <w:szCs w:val="24"/>
        </w:rPr>
        <w:t>where f</w:t>
      </w:r>
      <w:r w:rsidR="008D76DE">
        <w:rPr>
          <w:sz w:val="24"/>
          <w:szCs w:val="24"/>
          <w:vertAlign w:val="subscript"/>
        </w:rPr>
        <w:t>Δ</w:t>
      </w:r>
      <w:r w:rsidR="008D76DE">
        <w:rPr>
          <w:sz w:val="24"/>
          <w:szCs w:val="24"/>
        </w:rPr>
        <w:t xml:space="preserve"> is the frequency offset between the Tx and Rx carrier frequencies</w:t>
      </w:r>
      <w:r w:rsidR="006C2C02">
        <w:rPr>
          <w:sz w:val="24"/>
          <w:szCs w:val="24"/>
        </w:rPr>
        <w:t xml:space="preserve">), which is </w:t>
      </w:r>
      <w:r w:rsidR="003124DE">
        <w:rPr>
          <w:sz w:val="24"/>
          <w:szCs w:val="24"/>
        </w:rPr>
        <w:t xml:space="preserve">similar to the phase-noise but deterministic instead of random. </w:t>
      </w:r>
      <w:r w:rsidR="00767258">
        <w:rPr>
          <w:sz w:val="24"/>
          <w:szCs w:val="24"/>
        </w:rPr>
        <w:t xml:space="preserve">These noises/errors should be </w:t>
      </w:r>
      <w:r w:rsidR="00EF0C36">
        <w:rPr>
          <w:sz w:val="24"/>
          <w:szCs w:val="24"/>
        </w:rPr>
        <w:t>small enough over the integration time T of the correlator (i.e., the positioning waveform duration)</w:t>
      </w:r>
      <w:r w:rsidR="002B2983">
        <w:rPr>
          <w:sz w:val="24"/>
          <w:szCs w:val="24"/>
        </w:rPr>
        <w:t>, and will impact the accuracy of phase measurements.</w:t>
      </w:r>
    </w:p>
    <w:p w14:paraId="23B05AD0" w14:textId="5467C45C" w:rsidR="008B5D0A" w:rsidRDefault="008B5D0A" w:rsidP="00EB557B">
      <w:pPr>
        <w:spacing w:after="0"/>
        <w:jc w:val="both"/>
        <w:rPr>
          <w:rFonts w:ascii="Times New Roman" w:hAnsi="Times New Roman" w:cs="Times New Roman"/>
          <w:sz w:val="24"/>
          <w:szCs w:val="24"/>
        </w:rPr>
      </w:pPr>
    </w:p>
    <w:p w14:paraId="2BE4CECC" w14:textId="1023A906" w:rsidR="00A811B4" w:rsidRDefault="00F22160" w:rsidP="00EB557B">
      <w:pPr>
        <w:spacing w:after="0"/>
        <w:jc w:val="both"/>
        <w:rPr>
          <w:rFonts w:ascii="Times New Roman" w:hAnsi="Times New Roman" w:cs="Times New Roman"/>
          <w:sz w:val="24"/>
          <w:szCs w:val="24"/>
        </w:rPr>
      </w:pPr>
      <w:r>
        <w:rPr>
          <w:rFonts w:ascii="Times New Roman" w:hAnsi="Times New Roman" w:cs="Times New Roman"/>
          <w:sz w:val="24"/>
          <w:szCs w:val="24"/>
        </w:rPr>
        <w:t>It has been suggested that carrier phase may potentially need low bandwidth because</w:t>
      </w:r>
      <w:r w:rsidR="00280687">
        <w:rPr>
          <w:rFonts w:ascii="Times New Roman" w:hAnsi="Times New Roman" w:cs="Times New Roman"/>
          <w:sz w:val="24"/>
          <w:szCs w:val="24"/>
        </w:rPr>
        <w:t xml:space="preserve"> </w:t>
      </w:r>
      <w:r w:rsidR="00CE0F5D">
        <w:rPr>
          <w:rFonts w:ascii="Times New Roman" w:hAnsi="Times New Roman" w:cs="Times New Roman"/>
          <w:sz w:val="24"/>
          <w:szCs w:val="24"/>
        </w:rPr>
        <w:t xml:space="preserve">it </w:t>
      </w:r>
      <w:r w:rsidR="0084386E">
        <w:rPr>
          <w:rFonts w:ascii="Times New Roman" w:hAnsi="Times New Roman" w:cs="Times New Roman"/>
          <w:sz w:val="24"/>
          <w:szCs w:val="24"/>
        </w:rPr>
        <w:t xml:space="preserve">uses measurement of phase rather than timing of the received signal. The above analysis however should readily make it clear that this argument only applies in a </w:t>
      </w:r>
      <w:r w:rsidR="00512827">
        <w:rPr>
          <w:rFonts w:ascii="Times New Roman" w:hAnsi="Times New Roman" w:cs="Times New Roman"/>
          <w:sz w:val="24"/>
          <w:szCs w:val="24"/>
        </w:rPr>
        <w:t xml:space="preserve">single-path channel. </w:t>
      </w:r>
      <w:r w:rsidR="008443D5">
        <w:rPr>
          <w:rFonts w:ascii="Times New Roman" w:hAnsi="Times New Roman" w:cs="Times New Roman"/>
          <w:sz w:val="24"/>
          <w:szCs w:val="24"/>
        </w:rPr>
        <w:t xml:space="preserve">In case of multipath, the ideally desired measurement is that of the phase of the path of interest (the LOS or earliest path in case of positioning). </w:t>
      </w:r>
      <w:r w:rsidR="002F4798">
        <w:rPr>
          <w:rFonts w:ascii="Times New Roman" w:hAnsi="Times New Roman" w:cs="Times New Roman"/>
          <w:sz w:val="24"/>
          <w:szCs w:val="24"/>
        </w:rPr>
        <w:t xml:space="preserve">Closely spaced paths will impact each others’ phases and </w:t>
      </w:r>
      <w:r w:rsidR="005B4F7A">
        <w:rPr>
          <w:rFonts w:ascii="Times New Roman" w:hAnsi="Times New Roman" w:cs="Times New Roman"/>
          <w:sz w:val="24"/>
          <w:szCs w:val="24"/>
        </w:rPr>
        <w:t xml:space="preserve">render this desired measurement inaccurate. </w:t>
      </w:r>
      <w:r w:rsidR="002C56ED">
        <w:rPr>
          <w:rFonts w:ascii="Times New Roman" w:hAnsi="Times New Roman" w:cs="Times New Roman"/>
          <w:sz w:val="24"/>
          <w:szCs w:val="24"/>
        </w:rPr>
        <w:t>Larger BW will be needed to resolve closer-spaced paths</w:t>
      </w:r>
      <w:r w:rsidR="004E0EC4">
        <w:rPr>
          <w:rFonts w:ascii="Times New Roman" w:hAnsi="Times New Roman" w:cs="Times New Roman"/>
          <w:sz w:val="24"/>
          <w:szCs w:val="24"/>
        </w:rPr>
        <w:t xml:space="preserve"> and thus </w:t>
      </w:r>
      <w:r w:rsidR="007A14EE">
        <w:rPr>
          <w:rFonts w:ascii="Times New Roman" w:hAnsi="Times New Roman" w:cs="Times New Roman"/>
          <w:sz w:val="24"/>
          <w:szCs w:val="24"/>
        </w:rPr>
        <w:t>observe the phase of the earliest path</w:t>
      </w:r>
      <w:r w:rsidR="002C56ED">
        <w:rPr>
          <w:rFonts w:ascii="Times New Roman" w:hAnsi="Times New Roman" w:cs="Times New Roman"/>
          <w:sz w:val="24"/>
          <w:szCs w:val="24"/>
        </w:rPr>
        <w:t xml:space="preserve">. </w:t>
      </w:r>
      <w:r w:rsidR="000250BC">
        <w:rPr>
          <w:rFonts w:ascii="Times New Roman" w:hAnsi="Times New Roman" w:cs="Times New Roman"/>
          <w:sz w:val="24"/>
          <w:szCs w:val="24"/>
        </w:rPr>
        <w:t>Further,</w:t>
      </w:r>
      <w:r w:rsidR="00061C83">
        <w:rPr>
          <w:rFonts w:ascii="Times New Roman" w:hAnsi="Times New Roman" w:cs="Times New Roman"/>
          <w:sz w:val="24"/>
          <w:szCs w:val="24"/>
        </w:rPr>
        <w:t xml:space="preserve"> as we show in Section 2.3, the </w:t>
      </w:r>
      <w:r w:rsidR="009B612B">
        <w:rPr>
          <w:rFonts w:ascii="Times New Roman" w:hAnsi="Times New Roman" w:cs="Times New Roman"/>
          <w:sz w:val="24"/>
          <w:szCs w:val="24"/>
        </w:rPr>
        <w:t xml:space="preserve">resolution of the integer ambiguity problem raised above requires an initial coarse position, and higher accuracy of this </w:t>
      </w:r>
      <w:r w:rsidR="004B2B9F">
        <w:rPr>
          <w:rFonts w:ascii="Times New Roman" w:hAnsi="Times New Roman" w:cs="Times New Roman"/>
          <w:sz w:val="24"/>
          <w:szCs w:val="24"/>
        </w:rPr>
        <w:t xml:space="preserve">position likely translates into higher accuracy and/or lower complexity of the IAR solution. Large BW can help to achieve </w:t>
      </w:r>
      <w:r w:rsidR="001D6E6A">
        <w:rPr>
          <w:rFonts w:ascii="Times New Roman" w:hAnsi="Times New Roman" w:cs="Times New Roman"/>
          <w:sz w:val="24"/>
          <w:szCs w:val="24"/>
        </w:rPr>
        <w:t>a more accurate initial coarse position used for carrier phase positioning.</w:t>
      </w:r>
      <w:r w:rsidR="001857F9">
        <w:rPr>
          <w:rFonts w:ascii="Times New Roman" w:hAnsi="Times New Roman" w:cs="Times New Roman"/>
          <w:sz w:val="24"/>
          <w:szCs w:val="24"/>
        </w:rPr>
        <w:t xml:space="preserve"> Thus, as per </w:t>
      </w:r>
      <w:r w:rsidR="00F9005B">
        <w:rPr>
          <w:rFonts w:ascii="Times New Roman" w:hAnsi="Times New Roman" w:cs="Times New Roman"/>
          <w:sz w:val="24"/>
          <w:szCs w:val="24"/>
        </w:rPr>
        <w:t>the SID d</w:t>
      </w:r>
      <w:r w:rsidR="001642F4">
        <w:rPr>
          <w:rFonts w:ascii="Times New Roman" w:hAnsi="Times New Roman" w:cs="Times New Roman"/>
          <w:sz w:val="24"/>
          <w:szCs w:val="24"/>
        </w:rPr>
        <w:t>escription that says,</w:t>
      </w:r>
      <w:r w:rsidR="00F9005B">
        <w:rPr>
          <w:rFonts w:ascii="Times New Roman" w:hAnsi="Times New Roman" w:cs="Times New Roman"/>
          <w:sz w:val="24"/>
          <w:szCs w:val="24"/>
        </w:rPr>
        <w:t xml:space="preserve"> “</w:t>
      </w:r>
      <w:r w:rsidR="00F9005B" w:rsidRPr="002267EA">
        <w:rPr>
          <w:rFonts w:ascii="Times New Roman" w:hAnsi="Times New Roman" w:cs="Times New Roman"/>
          <w:bCs/>
          <w:sz w:val="20"/>
          <w:szCs w:val="20"/>
        </w:rPr>
        <w:t>Focus on reuse of existing PRS and SRS, with new reference signals only considered if found necessary</w:t>
      </w:r>
      <w:r w:rsidR="00F9005B">
        <w:rPr>
          <w:rFonts w:ascii="Times New Roman" w:hAnsi="Times New Roman" w:cs="Times New Roman"/>
          <w:sz w:val="24"/>
          <w:szCs w:val="24"/>
        </w:rPr>
        <w:t>”</w:t>
      </w:r>
      <w:r w:rsidR="001642F4">
        <w:rPr>
          <w:rFonts w:ascii="Times New Roman" w:hAnsi="Times New Roman" w:cs="Times New Roman"/>
          <w:sz w:val="24"/>
          <w:szCs w:val="24"/>
        </w:rPr>
        <w:t xml:space="preserve">, we propose the following: </w:t>
      </w:r>
    </w:p>
    <w:p w14:paraId="7C5649D5" w14:textId="38EB3802" w:rsidR="00A811B4" w:rsidRDefault="00A811B4" w:rsidP="00EB557B">
      <w:pPr>
        <w:spacing w:after="0"/>
        <w:jc w:val="both"/>
        <w:rPr>
          <w:rFonts w:ascii="Times New Roman" w:hAnsi="Times New Roman" w:cs="Times New Roman"/>
          <w:sz w:val="24"/>
          <w:szCs w:val="24"/>
        </w:rPr>
      </w:pPr>
    </w:p>
    <w:p w14:paraId="32D07400" w14:textId="45EAD83F" w:rsidR="005F5CA7" w:rsidRPr="00FA1CF4" w:rsidRDefault="005F5CA7" w:rsidP="00EB557B">
      <w:pPr>
        <w:spacing w:after="0"/>
        <w:jc w:val="both"/>
        <w:rPr>
          <w:rFonts w:ascii="Times New Roman" w:hAnsi="Times New Roman" w:cs="Times New Roman"/>
          <w:b/>
          <w:bCs/>
          <w:sz w:val="24"/>
          <w:szCs w:val="24"/>
        </w:rPr>
      </w:pPr>
      <w:r w:rsidRPr="00FA1CF4">
        <w:rPr>
          <w:rFonts w:ascii="Times New Roman" w:hAnsi="Times New Roman" w:cs="Times New Roman"/>
          <w:b/>
          <w:bCs/>
          <w:sz w:val="24"/>
          <w:szCs w:val="24"/>
        </w:rPr>
        <w:t>Proposal</w:t>
      </w:r>
      <w:r w:rsidR="00A81547">
        <w:rPr>
          <w:rFonts w:ascii="Times New Roman" w:hAnsi="Times New Roman" w:cs="Times New Roman"/>
          <w:b/>
          <w:bCs/>
          <w:sz w:val="24"/>
          <w:szCs w:val="24"/>
        </w:rPr>
        <w:t xml:space="preserve"> 1</w:t>
      </w:r>
      <w:r w:rsidRPr="00FA1CF4">
        <w:rPr>
          <w:rFonts w:ascii="Times New Roman" w:hAnsi="Times New Roman" w:cs="Times New Roman"/>
          <w:b/>
          <w:bCs/>
          <w:sz w:val="24"/>
          <w:szCs w:val="24"/>
        </w:rPr>
        <w:t xml:space="preserve">: </w:t>
      </w:r>
      <w:r w:rsidR="004C3BF8" w:rsidRPr="00FA1CF4">
        <w:rPr>
          <w:rFonts w:ascii="Times New Roman" w:hAnsi="Times New Roman" w:cs="Times New Roman"/>
          <w:b/>
          <w:bCs/>
          <w:sz w:val="24"/>
          <w:szCs w:val="24"/>
        </w:rPr>
        <w:t xml:space="preserve">Reuse Rel-16/17 PRS and SRS-for-positioning waveforms, and do not introduce a lower-BW </w:t>
      </w:r>
      <w:r w:rsidR="00420327" w:rsidRPr="00FA1CF4">
        <w:rPr>
          <w:rFonts w:ascii="Times New Roman" w:hAnsi="Times New Roman" w:cs="Times New Roman"/>
          <w:b/>
          <w:bCs/>
          <w:sz w:val="24"/>
          <w:szCs w:val="24"/>
        </w:rPr>
        <w:t>positioning reference signal for carrier phase positioning.</w:t>
      </w:r>
    </w:p>
    <w:p w14:paraId="2BE98845" w14:textId="5A938AA9" w:rsidR="00285542" w:rsidRDefault="00285542" w:rsidP="00EB557B">
      <w:pPr>
        <w:spacing w:after="0"/>
        <w:jc w:val="both"/>
        <w:rPr>
          <w:rFonts w:ascii="Times New Roman" w:hAnsi="Times New Roman" w:cs="Times New Roman"/>
          <w:sz w:val="24"/>
          <w:szCs w:val="24"/>
        </w:rPr>
      </w:pPr>
    </w:p>
    <w:p w14:paraId="569BA216" w14:textId="17659F58" w:rsidR="00CC00E8" w:rsidRDefault="00171F22"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We also note the contrast between carrier-phase and </w:t>
      </w:r>
      <w:r w:rsidR="00C3059D">
        <w:rPr>
          <w:rFonts w:ascii="Times New Roman" w:hAnsi="Times New Roman" w:cs="Times New Roman"/>
          <w:sz w:val="24"/>
          <w:szCs w:val="24"/>
        </w:rPr>
        <w:t xml:space="preserve">phase-difference-of-arrival (PDOA) based schemes. PDOA measures the difference between the received phases </w:t>
      </w:r>
      <w:r w:rsidR="00885C4B">
        <w:rPr>
          <w:rFonts w:ascii="Times New Roman" w:hAnsi="Times New Roman" w:cs="Times New Roman"/>
          <w:sz w:val="24"/>
          <w:szCs w:val="24"/>
        </w:rPr>
        <w:t xml:space="preserve">of the same transmission </w:t>
      </w:r>
      <w:r w:rsidR="00C3059D">
        <w:rPr>
          <w:rFonts w:ascii="Times New Roman" w:hAnsi="Times New Roman" w:cs="Times New Roman"/>
          <w:sz w:val="24"/>
          <w:szCs w:val="24"/>
        </w:rPr>
        <w:t xml:space="preserve">at different </w:t>
      </w:r>
      <w:r w:rsidR="00C05A07">
        <w:rPr>
          <w:rFonts w:ascii="Times New Roman" w:hAnsi="Times New Roman" w:cs="Times New Roman"/>
          <w:sz w:val="24"/>
          <w:szCs w:val="24"/>
        </w:rPr>
        <w:t xml:space="preserve">Rx </w:t>
      </w:r>
      <w:r w:rsidR="00C3059D">
        <w:rPr>
          <w:rFonts w:ascii="Times New Roman" w:hAnsi="Times New Roman" w:cs="Times New Roman"/>
          <w:sz w:val="24"/>
          <w:szCs w:val="24"/>
        </w:rPr>
        <w:t>antenna elements</w:t>
      </w:r>
      <w:r w:rsidR="00163D86">
        <w:rPr>
          <w:rFonts w:ascii="Times New Roman" w:hAnsi="Times New Roman" w:cs="Times New Roman"/>
          <w:sz w:val="24"/>
          <w:szCs w:val="24"/>
        </w:rPr>
        <w:t xml:space="preserve">, or alternatively, </w:t>
      </w:r>
      <w:r w:rsidR="00C63370">
        <w:rPr>
          <w:rFonts w:ascii="Times New Roman" w:hAnsi="Times New Roman" w:cs="Times New Roman"/>
          <w:sz w:val="24"/>
          <w:szCs w:val="24"/>
        </w:rPr>
        <w:t xml:space="preserve">the difference between </w:t>
      </w:r>
      <w:r w:rsidR="00AB5CC1">
        <w:rPr>
          <w:rFonts w:ascii="Times New Roman" w:hAnsi="Times New Roman" w:cs="Times New Roman"/>
          <w:sz w:val="24"/>
          <w:szCs w:val="24"/>
        </w:rPr>
        <w:t xml:space="preserve">received phases </w:t>
      </w:r>
      <w:r w:rsidR="009F297F">
        <w:rPr>
          <w:rFonts w:ascii="Times New Roman" w:hAnsi="Times New Roman" w:cs="Times New Roman"/>
          <w:sz w:val="24"/>
          <w:szCs w:val="24"/>
        </w:rPr>
        <w:t>corresponding to different Tx antenna elements at the same Rx antenna</w:t>
      </w:r>
      <w:r w:rsidR="00C3059D">
        <w:rPr>
          <w:rFonts w:ascii="Times New Roman" w:hAnsi="Times New Roman" w:cs="Times New Roman"/>
          <w:sz w:val="24"/>
          <w:szCs w:val="24"/>
        </w:rPr>
        <w:t>.</w:t>
      </w:r>
      <w:r w:rsidR="006C471B">
        <w:rPr>
          <w:rFonts w:ascii="Times New Roman" w:hAnsi="Times New Roman" w:cs="Times New Roman"/>
          <w:sz w:val="24"/>
          <w:szCs w:val="24"/>
        </w:rPr>
        <w:t xml:space="preserve"> </w:t>
      </w:r>
    </w:p>
    <w:p w14:paraId="1AAD7C0B" w14:textId="540C74F6" w:rsidR="00CC00E8" w:rsidRDefault="00CC00E8" w:rsidP="00CC00E8">
      <w:pPr>
        <w:spacing w:after="0"/>
        <w:jc w:val="center"/>
        <w:rPr>
          <w:rFonts w:ascii="Times New Roman" w:hAnsi="Times New Roman" w:cs="Times New Roman"/>
          <w:sz w:val="24"/>
          <w:szCs w:val="24"/>
        </w:rPr>
      </w:pPr>
    </w:p>
    <w:p w14:paraId="6C926677" w14:textId="55E08A1C" w:rsidR="008F52A7" w:rsidRDefault="00EA46E1"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Consider first, the </w:t>
      </w:r>
      <w:r w:rsidR="00400C0F">
        <w:rPr>
          <w:rFonts w:ascii="Times New Roman" w:hAnsi="Times New Roman" w:cs="Times New Roman"/>
          <w:sz w:val="24"/>
          <w:szCs w:val="24"/>
        </w:rPr>
        <w:t>ca</w:t>
      </w:r>
      <w:r w:rsidR="008E5C64">
        <w:rPr>
          <w:rFonts w:ascii="Times New Roman" w:hAnsi="Times New Roman" w:cs="Times New Roman"/>
          <w:sz w:val="24"/>
          <w:szCs w:val="24"/>
        </w:rPr>
        <w:t xml:space="preserve">se of </w:t>
      </w:r>
      <w:r w:rsidR="0090403D">
        <w:rPr>
          <w:rFonts w:ascii="Times New Roman" w:hAnsi="Times New Roman" w:cs="Times New Roman"/>
          <w:sz w:val="24"/>
          <w:szCs w:val="24"/>
        </w:rPr>
        <w:t xml:space="preserve">a common transmission received with multiple Rx </w:t>
      </w:r>
      <w:r w:rsidR="001E76BB">
        <w:rPr>
          <w:rFonts w:ascii="Times New Roman" w:hAnsi="Times New Roman" w:cs="Times New Roman"/>
          <w:sz w:val="24"/>
          <w:szCs w:val="24"/>
        </w:rPr>
        <w:t>antennas</w:t>
      </w:r>
      <w:r w:rsidR="0090403D">
        <w:rPr>
          <w:rFonts w:ascii="Times New Roman" w:hAnsi="Times New Roman" w:cs="Times New Roman"/>
          <w:sz w:val="24"/>
          <w:szCs w:val="24"/>
        </w:rPr>
        <w:t xml:space="preserve">. </w:t>
      </w:r>
      <w:r w:rsidR="00AD20EA">
        <w:rPr>
          <w:rFonts w:ascii="Times New Roman" w:hAnsi="Times New Roman" w:cs="Times New Roman"/>
          <w:sz w:val="24"/>
          <w:szCs w:val="24"/>
        </w:rPr>
        <w:t xml:space="preserve">Assuming </w:t>
      </w:r>
      <w:r w:rsidR="008833CB">
        <w:rPr>
          <w:rFonts w:ascii="Times New Roman" w:hAnsi="Times New Roman" w:cs="Times New Roman"/>
          <w:sz w:val="24"/>
          <w:szCs w:val="24"/>
        </w:rPr>
        <w:t xml:space="preserve">that (1) </w:t>
      </w:r>
      <w:r w:rsidR="00AD20EA">
        <w:rPr>
          <w:rFonts w:ascii="Times New Roman" w:hAnsi="Times New Roman" w:cs="Times New Roman"/>
          <w:sz w:val="24"/>
          <w:szCs w:val="24"/>
        </w:rPr>
        <w:t xml:space="preserve">the </w:t>
      </w:r>
      <w:r w:rsidR="00D227BD">
        <w:rPr>
          <w:rFonts w:ascii="Times New Roman" w:hAnsi="Times New Roman" w:cs="Times New Roman"/>
          <w:sz w:val="24"/>
          <w:szCs w:val="24"/>
        </w:rPr>
        <w:t>antenna elements are close enough</w:t>
      </w:r>
      <w:r w:rsidR="008833CB">
        <w:rPr>
          <w:rFonts w:ascii="Times New Roman" w:hAnsi="Times New Roman" w:cs="Times New Roman"/>
          <w:sz w:val="24"/>
          <w:szCs w:val="24"/>
        </w:rPr>
        <w:t xml:space="preserve"> relative to their distance from the transmitting device, </w:t>
      </w:r>
      <w:r w:rsidR="00D227BD">
        <w:rPr>
          <w:rFonts w:ascii="Times New Roman" w:hAnsi="Times New Roman" w:cs="Times New Roman"/>
          <w:sz w:val="24"/>
          <w:szCs w:val="24"/>
        </w:rPr>
        <w:t xml:space="preserve">so that they both see the same </w:t>
      </w:r>
      <w:r w:rsidR="008833CB">
        <w:rPr>
          <w:rFonts w:ascii="Times New Roman" w:hAnsi="Times New Roman" w:cs="Times New Roman"/>
          <w:sz w:val="24"/>
          <w:szCs w:val="24"/>
        </w:rPr>
        <w:t xml:space="preserve">channel paths and thus the same AoAs, and (2) they are both driven by </w:t>
      </w:r>
      <w:r w:rsidR="004B50CB">
        <w:rPr>
          <w:rFonts w:ascii="Times New Roman" w:hAnsi="Times New Roman" w:cs="Times New Roman"/>
          <w:sz w:val="24"/>
          <w:szCs w:val="24"/>
        </w:rPr>
        <w:t xml:space="preserve">sufficiently identical downconversion/demodulation chains that the </w:t>
      </w:r>
      <w:r w:rsidR="008E7A98">
        <w:rPr>
          <w:rFonts w:ascii="Times New Roman" w:hAnsi="Times New Roman" w:cs="Times New Roman"/>
          <w:sz w:val="24"/>
          <w:szCs w:val="24"/>
        </w:rPr>
        <w:t xml:space="preserve">measured PDOA corresponds mainly to the difference in propagation distances to the two antennas, </w:t>
      </w:r>
      <w:r w:rsidR="00153316">
        <w:rPr>
          <w:rFonts w:ascii="Times New Roman" w:hAnsi="Times New Roman" w:cs="Times New Roman"/>
          <w:sz w:val="24"/>
          <w:szCs w:val="24"/>
        </w:rPr>
        <w:t xml:space="preserve">the measured PDOA </w:t>
      </w:r>
      <w:r w:rsidR="00301DE6">
        <w:rPr>
          <w:rFonts w:ascii="Times New Roman" w:hAnsi="Times New Roman" w:cs="Times New Roman"/>
          <w:sz w:val="24"/>
          <w:szCs w:val="24"/>
        </w:rPr>
        <w:t>is then a measure of exp(j2πf</w:t>
      </w:r>
      <w:r w:rsidR="00301DE6" w:rsidRPr="00A33A47">
        <w:rPr>
          <w:rFonts w:ascii="Times New Roman" w:hAnsi="Times New Roman" w:cs="Times New Roman"/>
          <w:sz w:val="24"/>
          <w:szCs w:val="24"/>
          <w:vertAlign w:val="subscript"/>
        </w:rPr>
        <w:t>c</w:t>
      </w:r>
      <w:r w:rsidR="00301DE6">
        <w:rPr>
          <w:rFonts w:ascii="Times New Roman" w:hAnsi="Times New Roman" w:cs="Times New Roman"/>
          <w:sz w:val="24"/>
          <w:szCs w:val="24"/>
        </w:rPr>
        <w:t>τ</w:t>
      </w:r>
      <w:r w:rsidR="0046364F" w:rsidRPr="0046364F">
        <w:rPr>
          <w:rFonts w:ascii="Times New Roman" w:hAnsi="Times New Roman" w:cs="Times New Roman"/>
          <w:sz w:val="24"/>
          <w:szCs w:val="24"/>
          <w:vertAlign w:val="subscript"/>
        </w:rPr>
        <w:t>delta</w:t>
      </w:r>
      <w:r w:rsidR="00301DE6">
        <w:rPr>
          <w:rFonts w:ascii="Times New Roman" w:hAnsi="Times New Roman" w:cs="Times New Roman"/>
          <w:sz w:val="24"/>
          <w:szCs w:val="24"/>
        </w:rPr>
        <w:t xml:space="preserve">) where </w:t>
      </w:r>
      <w:r w:rsidR="0046364F">
        <w:rPr>
          <w:rFonts w:ascii="Times New Roman" w:hAnsi="Times New Roman" w:cs="Times New Roman"/>
          <w:sz w:val="24"/>
          <w:szCs w:val="24"/>
        </w:rPr>
        <w:t>τ</w:t>
      </w:r>
      <w:r w:rsidR="0046364F" w:rsidRPr="0046364F">
        <w:rPr>
          <w:rFonts w:ascii="Times New Roman" w:hAnsi="Times New Roman" w:cs="Times New Roman"/>
          <w:sz w:val="24"/>
          <w:szCs w:val="24"/>
          <w:vertAlign w:val="subscript"/>
        </w:rPr>
        <w:t>delta</w:t>
      </w:r>
      <w:r w:rsidR="0046364F">
        <w:rPr>
          <w:rFonts w:ascii="Times New Roman" w:hAnsi="Times New Roman" w:cs="Times New Roman"/>
          <w:sz w:val="24"/>
          <w:szCs w:val="24"/>
          <w:vertAlign w:val="subscript"/>
        </w:rPr>
        <w:t xml:space="preserve"> </w:t>
      </w:r>
      <w:r w:rsidR="0046364F">
        <w:rPr>
          <w:rFonts w:ascii="Times New Roman" w:hAnsi="Times New Roman" w:cs="Times New Roman"/>
          <w:sz w:val="24"/>
          <w:szCs w:val="24"/>
        </w:rPr>
        <w:t>= d</w:t>
      </w:r>
      <w:r w:rsidR="00AD0FC3">
        <w:rPr>
          <w:rFonts w:ascii="Times New Roman" w:hAnsi="Times New Roman" w:cs="Times New Roman"/>
          <w:sz w:val="24"/>
          <w:szCs w:val="24"/>
        </w:rPr>
        <w:t>*cos</w:t>
      </w:r>
      <w:r w:rsidR="006631A0">
        <w:rPr>
          <w:rFonts w:ascii="Times New Roman" w:hAnsi="Times New Roman" w:cs="Times New Roman"/>
          <w:sz w:val="24"/>
          <w:szCs w:val="24"/>
        </w:rPr>
        <w:t>(</w:t>
      </w:r>
      <w:r w:rsidR="00D91719">
        <w:rPr>
          <w:rFonts w:ascii="Times New Roman" w:hAnsi="Times New Roman" w:cs="Times New Roman"/>
          <w:sz w:val="24"/>
          <w:szCs w:val="24"/>
        </w:rPr>
        <w:t>θ</w:t>
      </w:r>
      <w:r w:rsidR="00D91719" w:rsidRPr="00D53C58">
        <w:rPr>
          <w:rFonts w:ascii="Times New Roman" w:hAnsi="Times New Roman" w:cs="Times New Roman"/>
          <w:sz w:val="24"/>
          <w:szCs w:val="24"/>
          <w:vertAlign w:val="subscript"/>
        </w:rPr>
        <w:t>A</w:t>
      </w:r>
      <w:r w:rsidR="00D91719">
        <w:rPr>
          <w:rFonts w:ascii="Times New Roman" w:hAnsi="Times New Roman" w:cs="Times New Roman"/>
          <w:sz w:val="24"/>
          <w:szCs w:val="24"/>
          <w:vertAlign w:val="subscript"/>
        </w:rPr>
        <w:t>oA</w:t>
      </w:r>
      <w:r w:rsidR="006631A0">
        <w:rPr>
          <w:rFonts w:ascii="Times New Roman" w:hAnsi="Times New Roman" w:cs="Times New Roman"/>
          <w:sz w:val="24"/>
          <w:szCs w:val="24"/>
        </w:rPr>
        <w:t xml:space="preserve">)/c where c=speed of light, </w:t>
      </w:r>
      <w:r w:rsidR="002B63D5">
        <w:rPr>
          <w:rFonts w:ascii="Times New Roman" w:hAnsi="Times New Roman" w:cs="Times New Roman"/>
          <w:sz w:val="24"/>
          <w:szCs w:val="24"/>
        </w:rPr>
        <w:t xml:space="preserve">d=distance between the antenna elements, and </w:t>
      </w:r>
      <w:r w:rsidR="00887DA0">
        <w:rPr>
          <w:rFonts w:ascii="Times New Roman" w:hAnsi="Times New Roman" w:cs="Times New Roman"/>
          <w:sz w:val="24"/>
          <w:szCs w:val="24"/>
        </w:rPr>
        <w:t>θ</w:t>
      </w:r>
      <w:r w:rsidR="00887DA0" w:rsidRPr="00D53C58">
        <w:rPr>
          <w:rFonts w:ascii="Times New Roman" w:hAnsi="Times New Roman" w:cs="Times New Roman"/>
          <w:sz w:val="24"/>
          <w:szCs w:val="24"/>
          <w:vertAlign w:val="subscript"/>
        </w:rPr>
        <w:t>A</w:t>
      </w:r>
      <w:r w:rsidR="00887DA0">
        <w:rPr>
          <w:rFonts w:ascii="Times New Roman" w:hAnsi="Times New Roman" w:cs="Times New Roman"/>
          <w:sz w:val="24"/>
          <w:szCs w:val="24"/>
          <w:vertAlign w:val="subscript"/>
        </w:rPr>
        <w:t>oA</w:t>
      </w:r>
      <w:r w:rsidR="00887DA0">
        <w:rPr>
          <w:rFonts w:ascii="Times New Roman" w:hAnsi="Times New Roman" w:cs="Times New Roman"/>
          <w:sz w:val="24"/>
          <w:szCs w:val="24"/>
        </w:rPr>
        <w:t xml:space="preserve"> = angle between the direction of arrival and the direction of the </w:t>
      </w:r>
      <w:r w:rsidR="00E82959">
        <w:rPr>
          <w:rFonts w:ascii="Times New Roman" w:hAnsi="Times New Roman" w:cs="Times New Roman"/>
          <w:sz w:val="24"/>
          <w:szCs w:val="24"/>
        </w:rPr>
        <w:t>line joining the antenna elements</w:t>
      </w:r>
      <w:r w:rsidR="007977FC">
        <w:rPr>
          <w:rFonts w:ascii="Times New Roman" w:hAnsi="Times New Roman" w:cs="Times New Roman"/>
          <w:sz w:val="24"/>
          <w:szCs w:val="24"/>
        </w:rPr>
        <w:t xml:space="preserve">. Thus, phase measurements can be used to extract the AoA, which can then be used to compute position. </w:t>
      </w:r>
      <w:r w:rsidR="007977FC" w:rsidRPr="000E7284">
        <w:rPr>
          <w:rFonts w:ascii="Times New Roman" w:hAnsi="Times New Roman" w:cs="Times New Roman"/>
          <w:sz w:val="24"/>
          <w:szCs w:val="24"/>
        </w:rPr>
        <w:t xml:space="preserve">However, </w:t>
      </w:r>
      <w:r w:rsidR="00BA1D13" w:rsidRPr="000E7284">
        <w:rPr>
          <w:rFonts w:ascii="Times New Roman" w:hAnsi="Times New Roman" w:cs="Times New Roman"/>
          <w:sz w:val="24"/>
          <w:szCs w:val="24"/>
        </w:rPr>
        <w:t>this approach is more appropriately classified as an angle-based technique rather than as a carrier-</w:t>
      </w:r>
      <w:r w:rsidR="002961B1" w:rsidRPr="000E7284">
        <w:rPr>
          <w:rFonts w:ascii="Times New Roman" w:hAnsi="Times New Roman" w:cs="Times New Roman"/>
          <w:sz w:val="24"/>
          <w:szCs w:val="24"/>
        </w:rPr>
        <w:t>phase-</w:t>
      </w:r>
      <w:r w:rsidR="00BA1D13" w:rsidRPr="000E7284">
        <w:rPr>
          <w:rFonts w:ascii="Times New Roman" w:hAnsi="Times New Roman" w:cs="Times New Roman"/>
          <w:sz w:val="24"/>
          <w:szCs w:val="24"/>
        </w:rPr>
        <w:t>based technique:</w:t>
      </w:r>
      <w:r w:rsidR="00BA1D13">
        <w:rPr>
          <w:rFonts w:ascii="Times New Roman" w:hAnsi="Times New Roman" w:cs="Times New Roman"/>
          <w:sz w:val="24"/>
          <w:szCs w:val="24"/>
        </w:rPr>
        <w:t xml:space="preserve"> It </w:t>
      </w:r>
      <w:r w:rsidR="006B2AB3">
        <w:rPr>
          <w:rFonts w:ascii="Times New Roman" w:hAnsi="Times New Roman" w:cs="Times New Roman"/>
          <w:sz w:val="24"/>
          <w:szCs w:val="24"/>
        </w:rPr>
        <w:t xml:space="preserve">uses phase measurements (as opposed to RSRP measurements) to </w:t>
      </w:r>
      <w:r w:rsidR="006413BF">
        <w:rPr>
          <w:rFonts w:ascii="Times New Roman" w:hAnsi="Times New Roman" w:cs="Times New Roman"/>
          <w:sz w:val="24"/>
          <w:szCs w:val="24"/>
        </w:rPr>
        <w:t>estimate</w:t>
      </w:r>
      <w:r w:rsidR="006B2AB3">
        <w:rPr>
          <w:rFonts w:ascii="Times New Roman" w:hAnsi="Times New Roman" w:cs="Times New Roman"/>
          <w:sz w:val="24"/>
          <w:szCs w:val="24"/>
        </w:rPr>
        <w:t xml:space="preserve"> </w:t>
      </w:r>
      <w:r w:rsidR="006413BF">
        <w:rPr>
          <w:rFonts w:ascii="Times New Roman" w:hAnsi="Times New Roman" w:cs="Times New Roman"/>
          <w:sz w:val="24"/>
          <w:szCs w:val="24"/>
        </w:rPr>
        <w:t xml:space="preserve">the </w:t>
      </w:r>
      <w:r w:rsidR="006B2AB3">
        <w:rPr>
          <w:rFonts w:ascii="Times New Roman" w:hAnsi="Times New Roman" w:cs="Times New Roman"/>
          <w:sz w:val="24"/>
          <w:szCs w:val="24"/>
        </w:rPr>
        <w:t>the angle of arrival</w:t>
      </w:r>
      <w:r w:rsidR="006413BF">
        <w:rPr>
          <w:rFonts w:ascii="Times New Roman" w:hAnsi="Times New Roman" w:cs="Times New Roman"/>
          <w:sz w:val="24"/>
          <w:szCs w:val="24"/>
        </w:rPr>
        <w:t xml:space="preserve">, rather than to estimate </w:t>
      </w:r>
      <w:r w:rsidR="00AE73A1">
        <w:rPr>
          <w:rFonts w:ascii="Times New Roman" w:hAnsi="Times New Roman" w:cs="Times New Roman"/>
          <w:sz w:val="24"/>
          <w:szCs w:val="24"/>
        </w:rPr>
        <w:t>range (or double-differenced range)</w:t>
      </w:r>
      <w:r w:rsidR="00392DA4">
        <w:rPr>
          <w:rFonts w:ascii="Times New Roman" w:hAnsi="Times New Roman" w:cs="Times New Roman"/>
          <w:sz w:val="24"/>
          <w:szCs w:val="24"/>
        </w:rPr>
        <w:t xml:space="preserve"> to within a </w:t>
      </w:r>
      <w:r w:rsidR="00FB1B07">
        <w:rPr>
          <w:rFonts w:ascii="Times New Roman" w:hAnsi="Times New Roman" w:cs="Times New Roman"/>
          <w:sz w:val="24"/>
          <w:szCs w:val="24"/>
        </w:rPr>
        <w:t>single wavelength</w:t>
      </w:r>
      <w:r w:rsidR="009C76B1">
        <w:rPr>
          <w:rFonts w:ascii="Times New Roman" w:hAnsi="Times New Roman" w:cs="Times New Roman"/>
          <w:sz w:val="24"/>
          <w:szCs w:val="24"/>
        </w:rPr>
        <w:t>. Note that PDOA as described here could already be supported by gNB by implementation in UL AoA method.</w:t>
      </w:r>
      <w:r w:rsidR="00954BA2">
        <w:rPr>
          <w:rFonts w:ascii="Times New Roman" w:hAnsi="Times New Roman" w:cs="Times New Roman"/>
          <w:sz w:val="24"/>
          <w:szCs w:val="24"/>
        </w:rPr>
        <w:t xml:space="preserve"> It is also closely related to </w:t>
      </w:r>
      <w:r w:rsidR="00854698">
        <w:rPr>
          <w:rFonts w:ascii="Times New Roman" w:hAnsi="Times New Roman" w:cs="Times New Roman"/>
          <w:sz w:val="24"/>
          <w:szCs w:val="24"/>
        </w:rPr>
        <w:t xml:space="preserve">RSRP-based AoA/AoD: If </w:t>
      </w:r>
      <w:r w:rsidR="005167BB">
        <w:rPr>
          <w:rFonts w:ascii="Times New Roman" w:hAnsi="Times New Roman" w:cs="Times New Roman"/>
          <w:sz w:val="24"/>
          <w:szCs w:val="24"/>
        </w:rPr>
        <w:t xml:space="preserve">the receiver does Rx beamforming, the optimal combiner </w:t>
      </w:r>
      <w:r w:rsidR="005B02A9">
        <w:rPr>
          <w:rFonts w:ascii="Times New Roman" w:hAnsi="Times New Roman" w:cs="Times New Roman"/>
          <w:sz w:val="24"/>
          <w:szCs w:val="24"/>
        </w:rPr>
        <w:t>co-phases all the individual antenna elements by undoing these phase-differences</w:t>
      </w:r>
      <w:r w:rsidR="00243363">
        <w:rPr>
          <w:rFonts w:ascii="Times New Roman" w:hAnsi="Times New Roman" w:cs="Times New Roman"/>
          <w:sz w:val="24"/>
          <w:szCs w:val="24"/>
        </w:rPr>
        <w:t>. T</w:t>
      </w:r>
      <w:r w:rsidR="005B02A9">
        <w:rPr>
          <w:rFonts w:ascii="Times New Roman" w:hAnsi="Times New Roman" w:cs="Times New Roman"/>
          <w:sz w:val="24"/>
          <w:szCs w:val="24"/>
        </w:rPr>
        <w:t>hus</w:t>
      </w:r>
      <w:r w:rsidR="00243363">
        <w:rPr>
          <w:rFonts w:ascii="Times New Roman" w:hAnsi="Times New Roman" w:cs="Times New Roman"/>
          <w:sz w:val="24"/>
          <w:szCs w:val="24"/>
        </w:rPr>
        <w:t>,</w:t>
      </w:r>
      <w:r w:rsidR="005B02A9">
        <w:rPr>
          <w:rFonts w:ascii="Times New Roman" w:hAnsi="Times New Roman" w:cs="Times New Roman"/>
          <w:sz w:val="24"/>
          <w:szCs w:val="24"/>
        </w:rPr>
        <w:t xml:space="preserve"> </w:t>
      </w:r>
      <w:r w:rsidR="00B957B9">
        <w:rPr>
          <w:rFonts w:ascii="Times New Roman" w:hAnsi="Times New Roman" w:cs="Times New Roman"/>
          <w:sz w:val="24"/>
          <w:szCs w:val="24"/>
        </w:rPr>
        <w:t xml:space="preserve">comparing RSRPs of different combiners can be seen as an indirect way of comparing the phases </w:t>
      </w:r>
      <w:r w:rsidR="00A64CDE">
        <w:rPr>
          <w:rFonts w:ascii="Times New Roman" w:hAnsi="Times New Roman" w:cs="Times New Roman"/>
          <w:sz w:val="24"/>
          <w:szCs w:val="24"/>
        </w:rPr>
        <w:t>at the Rx antennas.</w:t>
      </w:r>
    </w:p>
    <w:p w14:paraId="2317E509" w14:textId="77777777" w:rsidR="001050D8" w:rsidRDefault="001050D8" w:rsidP="00EB557B">
      <w:pPr>
        <w:spacing w:after="0"/>
        <w:jc w:val="both"/>
        <w:rPr>
          <w:rFonts w:ascii="Times New Roman" w:hAnsi="Times New Roman" w:cs="Times New Roman"/>
          <w:sz w:val="24"/>
          <w:szCs w:val="24"/>
        </w:rPr>
      </w:pPr>
    </w:p>
    <w:p w14:paraId="5D67EC8F" w14:textId="63A30ED5" w:rsidR="008F52A7" w:rsidRDefault="008F52A7" w:rsidP="00EB557B">
      <w:pPr>
        <w:spacing w:after="0"/>
        <w:jc w:val="both"/>
        <w:rPr>
          <w:rFonts w:ascii="Times New Roman" w:hAnsi="Times New Roman" w:cs="Times New Roman"/>
          <w:sz w:val="24"/>
          <w:szCs w:val="24"/>
        </w:rPr>
      </w:pPr>
      <w:r>
        <w:rPr>
          <w:rFonts w:ascii="Times New Roman" w:hAnsi="Times New Roman" w:cs="Times New Roman"/>
          <w:sz w:val="24"/>
          <w:szCs w:val="24"/>
        </w:rPr>
        <w:t xml:space="preserve">Next, consider the case </w:t>
      </w:r>
      <w:r w:rsidR="00962D62">
        <w:rPr>
          <w:rFonts w:ascii="Times New Roman" w:hAnsi="Times New Roman" w:cs="Times New Roman"/>
          <w:sz w:val="24"/>
          <w:szCs w:val="24"/>
        </w:rPr>
        <w:t xml:space="preserve">of distinguishable transmisssions from multiple Tx antennas being received by a common </w:t>
      </w:r>
      <w:r w:rsidR="00F91EE2">
        <w:rPr>
          <w:rFonts w:ascii="Times New Roman" w:hAnsi="Times New Roman" w:cs="Times New Roman"/>
          <w:sz w:val="24"/>
          <w:szCs w:val="24"/>
        </w:rPr>
        <w:t>Rx antenna</w:t>
      </w:r>
      <w:r w:rsidR="00A06A14">
        <w:rPr>
          <w:rFonts w:ascii="Times New Roman" w:hAnsi="Times New Roman" w:cs="Times New Roman"/>
          <w:sz w:val="24"/>
          <w:szCs w:val="24"/>
        </w:rPr>
        <w:t>, with the Rx device measuring the PDOA between the two Tx antennas.</w:t>
      </w:r>
      <w:r w:rsidR="00F91EE2">
        <w:rPr>
          <w:rFonts w:ascii="Times New Roman" w:hAnsi="Times New Roman" w:cs="Times New Roman"/>
          <w:sz w:val="24"/>
          <w:szCs w:val="24"/>
        </w:rPr>
        <w:t xml:space="preserve"> </w:t>
      </w:r>
      <w:r w:rsidR="00C61308">
        <w:rPr>
          <w:rFonts w:ascii="Times New Roman" w:hAnsi="Times New Roman" w:cs="Times New Roman"/>
          <w:sz w:val="24"/>
          <w:szCs w:val="24"/>
        </w:rPr>
        <w:t xml:space="preserve">The </w:t>
      </w:r>
      <w:r w:rsidR="00E21615">
        <w:rPr>
          <w:rFonts w:ascii="Times New Roman" w:hAnsi="Times New Roman" w:cs="Times New Roman"/>
          <w:sz w:val="24"/>
          <w:szCs w:val="24"/>
        </w:rPr>
        <w:t>geometry of the situation is identical</w:t>
      </w:r>
      <w:r w:rsidR="00A06A14">
        <w:rPr>
          <w:rFonts w:ascii="Times New Roman" w:hAnsi="Times New Roman" w:cs="Times New Roman"/>
          <w:sz w:val="24"/>
          <w:szCs w:val="24"/>
        </w:rPr>
        <w:t xml:space="preserve"> to the </w:t>
      </w:r>
      <w:r w:rsidR="00FC6785">
        <w:rPr>
          <w:rFonts w:ascii="Times New Roman" w:hAnsi="Times New Roman" w:cs="Times New Roman"/>
          <w:sz w:val="24"/>
          <w:szCs w:val="24"/>
        </w:rPr>
        <w:t>earlier</w:t>
      </w:r>
      <w:r w:rsidR="00E246BE">
        <w:rPr>
          <w:rFonts w:ascii="Times New Roman" w:hAnsi="Times New Roman" w:cs="Times New Roman"/>
          <w:sz w:val="24"/>
          <w:szCs w:val="24"/>
        </w:rPr>
        <w:t xml:space="preserve"> case</w:t>
      </w:r>
      <w:r w:rsidR="00FC6785">
        <w:rPr>
          <w:rFonts w:ascii="Times New Roman" w:hAnsi="Times New Roman" w:cs="Times New Roman"/>
          <w:sz w:val="24"/>
          <w:szCs w:val="24"/>
        </w:rPr>
        <w:t xml:space="preserve"> </w:t>
      </w:r>
      <w:r w:rsidR="00F661F3">
        <w:rPr>
          <w:rFonts w:ascii="Times New Roman" w:hAnsi="Times New Roman" w:cs="Times New Roman"/>
          <w:sz w:val="24"/>
          <w:szCs w:val="24"/>
        </w:rPr>
        <w:t>(common Tx and multiple Rx antennas)</w:t>
      </w:r>
      <w:r w:rsidR="00E21615">
        <w:rPr>
          <w:rFonts w:ascii="Times New Roman" w:hAnsi="Times New Roman" w:cs="Times New Roman"/>
          <w:sz w:val="24"/>
          <w:szCs w:val="24"/>
        </w:rPr>
        <w:t xml:space="preserve">, and the </w:t>
      </w:r>
      <w:r w:rsidR="009A7C99">
        <w:rPr>
          <w:rFonts w:ascii="Times New Roman" w:hAnsi="Times New Roman" w:cs="Times New Roman"/>
          <w:sz w:val="24"/>
          <w:szCs w:val="24"/>
        </w:rPr>
        <w:t xml:space="preserve">difference </w:t>
      </w:r>
      <w:r w:rsidR="00ED6EC2">
        <w:rPr>
          <w:rFonts w:ascii="Times New Roman" w:hAnsi="Times New Roman" w:cs="Times New Roman"/>
          <w:sz w:val="24"/>
          <w:szCs w:val="24"/>
        </w:rPr>
        <w:t>between the</w:t>
      </w:r>
      <w:r w:rsidR="00E246BE">
        <w:rPr>
          <w:rFonts w:ascii="Times New Roman" w:hAnsi="Times New Roman" w:cs="Times New Roman"/>
          <w:sz w:val="24"/>
          <w:szCs w:val="24"/>
        </w:rPr>
        <w:t xml:space="preserve"> phases </w:t>
      </w:r>
      <w:r w:rsidR="009A657E">
        <w:rPr>
          <w:rFonts w:ascii="Times New Roman" w:hAnsi="Times New Roman" w:cs="Times New Roman"/>
          <w:sz w:val="24"/>
          <w:szCs w:val="24"/>
        </w:rPr>
        <w:t xml:space="preserve">now </w:t>
      </w:r>
      <w:r w:rsidR="001B18CC">
        <w:rPr>
          <w:rFonts w:ascii="Times New Roman" w:hAnsi="Times New Roman" w:cs="Times New Roman"/>
          <w:sz w:val="24"/>
          <w:szCs w:val="24"/>
        </w:rPr>
        <w:t xml:space="preserve">again corresponds to </w:t>
      </w:r>
      <w:r w:rsidR="008D0740">
        <w:rPr>
          <w:rFonts w:ascii="Times New Roman" w:hAnsi="Times New Roman" w:cs="Times New Roman"/>
          <w:sz w:val="24"/>
          <w:szCs w:val="24"/>
        </w:rPr>
        <w:t>exp(j2πf</w:t>
      </w:r>
      <w:r w:rsidR="008D0740" w:rsidRPr="00A33A47">
        <w:rPr>
          <w:rFonts w:ascii="Times New Roman" w:hAnsi="Times New Roman" w:cs="Times New Roman"/>
          <w:sz w:val="24"/>
          <w:szCs w:val="24"/>
          <w:vertAlign w:val="subscript"/>
        </w:rPr>
        <w:t>c</w:t>
      </w:r>
      <w:r w:rsidR="008D0740">
        <w:rPr>
          <w:rFonts w:ascii="Times New Roman" w:hAnsi="Times New Roman" w:cs="Times New Roman"/>
          <w:sz w:val="24"/>
          <w:szCs w:val="24"/>
        </w:rPr>
        <w:t>τ</w:t>
      </w:r>
      <w:r w:rsidR="008D0740" w:rsidRPr="0046364F">
        <w:rPr>
          <w:rFonts w:ascii="Times New Roman" w:hAnsi="Times New Roman" w:cs="Times New Roman"/>
          <w:sz w:val="24"/>
          <w:szCs w:val="24"/>
          <w:vertAlign w:val="subscript"/>
        </w:rPr>
        <w:t>delta</w:t>
      </w:r>
      <w:r w:rsidR="008D0740">
        <w:rPr>
          <w:rFonts w:ascii="Times New Roman" w:hAnsi="Times New Roman" w:cs="Times New Roman"/>
          <w:sz w:val="24"/>
          <w:szCs w:val="24"/>
        </w:rPr>
        <w:t>) where τ</w:t>
      </w:r>
      <w:r w:rsidR="008D0740" w:rsidRPr="0046364F">
        <w:rPr>
          <w:rFonts w:ascii="Times New Roman" w:hAnsi="Times New Roman" w:cs="Times New Roman"/>
          <w:sz w:val="24"/>
          <w:szCs w:val="24"/>
          <w:vertAlign w:val="subscript"/>
        </w:rPr>
        <w:t>delta</w:t>
      </w:r>
      <w:r w:rsidR="008D0740">
        <w:rPr>
          <w:rFonts w:ascii="Times New Roman" w:hAnsi="Times New Roman" w:cs="Times New Roman"/>
          <w:sz w:val="24"/>
          <w:szCs w:val="24"/>
          <w:vertAlign w:val="subscript"/>
        </w:rPr>
        <w:t xml:space="preserve"> </w:t>
      </w:r>
      <w:r w:rsidR="008D0740">
        <w:rPr>
          <w:rFonts w:ascii="Times New Roman" w:hAnsi="Times New Roman" w:cs="Times New Roman"/>
          <w:sz w:val="24"/>
          <w:szCs w:val="24"/>
        </w:rPr>
        <w:t>= d*cos(θ</w:t>
      </w:r>
      <w:r w:rsidR="008D0740" w:rsidRPr="00D53C58">
        <w:rPr>
          <w:rFonts w:ascii="Times New Roman" w:hAnsi="Times New Roman" w:cs="Times New Roman"/>
          <w:sz w:val="24"/>
          <w:szCs w:val="24"/>
          <w:vertAlign w:val="subscript"/>
        </w:rPr>
        <w:t>A</w:t>
      </w:r>
      <w:r w:rsidR="008D0740">
        <w:rPr>
          <w:rFonts w:ascii="Times New Roman" w:hAnsi="Times New Roman" w:cs="Times New Roman"/>
          <w:sz w:val="24"/>
          <w:szCs w:val="24"/>
          <w:vertAlign w:val="subscript"/>
        </w:rPr>
        <w:t>oD</w:t>
      </w:r>
      <w:r w:rsidR="008D0740">
        <w:rPr>
          <w:rFonts w:ascii="Times New Roman" w:hAnsi="Times New Roman" w:cs="Times New Roman"/>
          <w:sz w:val="24"/>
          <w:szCs w:val="24"/>
        </w:rPr>
        <w:t>)/c</w:t>
      </w:r>
      <w:r w:rsidR="004E5DB1">
        <w:rPr>
          <w:rFonts w:ascii="Times New Roman" w:hAnsi="Times New Roman" w:cs="Times New Roman"/>
          <w:sz w:val="24"/>
          <w:szCs w:val="24"/>
        </w:rPr>
        <w:t>, as shown in the figure below</w:t>
      </w:r>
      <w:r w:rsidR="00A03C62">
        <w:rPr>
          <w:rFonts w:ascii="Times New Roman" w:hAnsi="Times New Roman" w:cs="Times New Roman"/>
          <w:sz w:val="24"/>
          <w:szCs w:val="24"/>
        </w:rPr>
        <w:t xml:space="preserve">. </w:t>
      </w:r>
      <w:r w:rsidR="00ED6EC2">
        <w:rPr>
          <w:rFonts w:ascii="Times New Roman" w:hAnsi="Times New Roman" w:cs="Times New Roman"/>
          <w:sz w:val="24"/>
          <w:szCs w:val="24"/>
        </w:rPr>
        <w:t xml:space="preserve"> </w:t>
      </w:r>
      <w:r w:rsidR="00DE2BEA">
        <w:rPr>
          <w:rFonts w:ascii="Times New Roman" w:hAnsi="Times New Roman" w:cs="Times New Roman"/>
          <w:sz w:val="24"/>
          <w:szCs w:val="24"/>
        </w:rPr>
        <w:t xml:space="preserve">If the Rx device has the knowledge of the Tx device antenna geometry, it can thus extract the AoD from the PDOA measurement. Otherwise, it has to report the PDOA to the entity that </w:t>
      </w:r>
      <w:r w:rsidR="008875D8">
        <w:rPr>
          <w:rFonts w:ascii="Times New Roman" w:hAnsi="Times New Roman" w:cs="Times New Roman"/>
          <w:sz w:val="24"/>
          <w:szCs w:val="24"/>
        </w:rPr>
        <w:t>has that knowledge</w:t>
      </w:r>
      <w:r w:rsidR="00DF5B2A">
        <w:rPr>
          <w:rFonts w:ascii="Times New Roman" w:hAnsi="Times New Roman" w:cs="Times New Roman"/>
          <w:sz w:val="24"/>
          <w:szCs w:val="24"/>
        </w:rPr>
        <w:t xml:space="preserve"> and can compute the AoD</w:t>
      </w:r>
      <w:r w:rsidR="008875D8">
        <w:rPr>
          <w:rFonts w:ascii="Times New Roman" w:hAnsi="Times New Roman" w:cs="Times New Roman"/>
          <w:sz w:val="24"/>
          <w:szCs w:val="24"/>
        </w:rPr>
        <w:t xml:space="preserve">. In the NR context, </w:t>
      </w:r>
      <w:r w:rsidR="00EA7028">
        <w:rPr>
          <w:rFonts w:ascii="Times New Roman" w:hAnsi="Times New Roman" w:cs="Times New Roman"/>
          <w:sz w:val="24"/>
          <w:szCs w:val="24"/>
        </w:rPr>
        <w:t xml:space="preserve">the former represents the </w:t>
      </w:r>
      <w:r w:rsidR="00C250E3">
        <w:rPr>
          <w:rFonts w:ascii="Times New Roman" w:hAnsi="Times New Roman" w:cs="Times New Roman"/>
          <w:sz w:val="24"/>
          <w:szCs w:val="24"/>
        </w:rPr>
        <w:t xml:space="preserve">UE-based DL-AoD, </w:t>
      </w:r>
      <w:r w:rsidR="00EA7028">
        <w:rPr>
          <w:rFonts w:ascii="Times New Roman" w:hAnsi="Times New Roman" w:cs="Times New Roman"/>
          <w:sz w:val="24"/>
          <w:szCs w:val="24"/>
        </w:rPr>
        <w:t xml:space="preserve">which requires new assistance data on the </w:t>
      </w:r>
      <w:r w:rsidR="006937CC">
        <w:rPr>
          <w:rFonts w:ascii="Times New Roman" w:hAnsi="Times New Roman" w:cs="Times New Roman"/>
          <w:sz w:val="24"/>
          <w:szCs w:val="24"/>
        </w:rPr>
        <w:t>TRP’s antenna geometry, whil</w:t>
      </w:r>
      <w:r w:rsidR="0056690B">
        <w:rPr>
          <w:rFonts w:ascii="Times New Roman" w:hAnsi="Times New Roman" w:cs="Times New Roman"/>
          <w:sz w:val="24"/>
          <w:szCs w:val="24"/>
        </w:rPr>
        <w:t xml:space="preserve">e the latter represents UE-assisted DL-AoD, which requires a new PDOA report. </w:t>
      </w:r>
      <w:r w:rsidR="00407982">
        <w:rPr>
          <w:rFonts w:ascii="Times New Roman" w:hAnsi="Times New Roman" w:cs="Times New Roman"/>
          <w:sz w:val="24"/>
          <w:szCs w:val="24"/>
        </w:rPr>
        <w:t xml:space="preserve">Although this report is </w:t>
      </w:r>
      <w:r w:rsidR="00614F70">
        <w:rPr>
          <w:rFonts w:ascii="Times New Roman" w:hAnsi="Times New Roman" w:cs="Times New Roman"/>
          <w:sz w:val="24"/>
          <w:szCs w:val="24"/>
        </w:rPr>
        <w:t>no</w:t>
      </w:r>
      <w:r w:rsidR="00075752">
        <w:rPr>
          <w:rFonts w:ascii="Times New Roman" w:hAnsi="Times New Roman" w:cs="Times New Roman"/>
          <w:sz w:val="24"/>
          <w:szCs w:val="24"/>
        </w:rPr>
        <w:t>t technically a report of carrier phase</w:t>
      </w:r>
      <w:r w:rsidR="00DA2E3C">
        <w:rPr>
          <w:rFonts w:ascii="Times New Roman" w:hAnsi="Times New Roman" w:cs="Times New Roman"/>
          <w:sz w:val="24"/>
          <w:szCs w:val="24"/>
        </w:rPr>
        <w:t xml:space="preserve"> [as described earlier</w:t>
      </w:r>
      <w:r w:rsidR="00A55D8D">
        <w:rPr>
          <w:rFonts w:ascii="Times New Roman" w:hAnsi="Times New Roman" w:cs="Times New Roman"/>
          <w:sz w:val="24"/>
          <w:szCs w:val="24"/>
        </w:rPr>
        <w:t>]</w:t>
      </w:r>
      <w:r w:rsidR="00D44D0D">
        <w:rPr>
          <w:rFonts w:ascii="Times New Roman" w:hAnsi="Times New Roman" w:cs="Times New Roman"/>
          <w:sz w:val="24"/>
          <w:szCs w:val="24"/>
        </w:rPr>
        <w:t xml:space="preserve">, it is still a report of a phase, and the same reporting formats needed for carrier phase can be used to </w:t>
      </w:r>
      <w:r w:rsidR="00635B79">
        <w:rPr>
          <w:rFonts w:ascii="Times New Roman" w:hAnsi="Times New Roman" w:cs="Times New Roman"/>
          <w:sz w:val="24"/>
          <w:szCs w:val="24"/>
        </w:rPr>
        <w:t>report this PDOA as well. Section</w:t>
      </w:r>
      <w:r w:rsidR="008C6FF0">
        <w:rPr>
          <w:rFonts w:ascii="Times New Roman" w:hAnsi="Times New Roman" w:cs="Times New Roman"/>
          <w:sz w:val="24"/>
          <w:szCs w:val="24"/>
        </w:rPr>
        <w:t xml:space="preserve"> 3 shows the performance benefits from </w:t>
      </w:r>
      <w:r w:rsidR="00B66933">
        <w:rPr>
          <w:rFonts w:ascii="Times New Roman" w:hAnsi="Times New Roman" w:cs="Times New Roman"/>
          <w:sz w:val="24"/>
          <w:szCs w:val="24"/>
        </w:rPr>
        <w:t>using this PDOA</w:t>
      </w:r>
      <w:r w:rsidR="00BA6637">
        <w:rPr>
          <w:rFonts w:ascii="Times New Roman" w:hAnsi="Times New Roman" w:cs="Times New Roman"/>
          <w:sz w:val="24"/>
          <w:szCs w:val="24"/>
        </w:rPr>
        <w:t xml:space="preserve"> report</w:t>
      </w:r>
      <w:r w:rsidR="00B66933">
        <w:rPr>
          <w:rFonts w:ascii="Times New Roman" w:hAnsi="Times New Roman" w:cs="Times New Roman"/>
          <w:sz w:val="24"/>
          <w:szCs w:val="24"/>
        </w:rPr>
        <w:t>.</w:t>
      </w:r>
      <w:r w:rsidR="00635B79">
        <w:rPr>
          <w:rFonts w:ascii="Times New Roman" w:hAnsi="Times New Roman" w:cs="Times New Roman"/>
          <w:sz w:val="24"/>
          <w:szCs w:val="24"/>
        </w:rPr>
        <w:t xml:space="preserve"> </w:t>
      </w:r>
    </w:p>
    <w:p w14:paraId="61030B19" w14:textId="77777777" w:rsidR="0002599F" w:rsidRDefault="0002599F" w:rsidP="00EB557B">
      <w:pPr>
        <w:spacing w:after="0"/>
        <w:jc w:val="both"/>
        <w:rPr>
          <w:rFonts w:ascii="Times New Roman" w:hAnsi="Times New Roman" w:cs="Times New Roman"/>
          <w:sz w:val="24"/>
          <w:szCs w:val="24"/>
        </w:rPr>
      </w:pPr>
    </w:p>
    <w:p w14:paraId="67211A29" w14:textId="65C92492" w:rsidR="00706F98" w:rsidRDefault="00706F98" w:rsidP="00706F98">
      <w:pPr>
        <w:spacing w:after="0"/>
        <w:jc w:val="center"/>
        <w:rPr>
          <w:rFonts w:ascii="Times New Roman" w:hAnsi="Times New Roman" w:cs="Times New Roman"/>
          <w:sz w:val="24"/>
          <w:szCs w:val="24"/>
        </w:rPr>
      </w:pPr>
      <w:r>
        <w:rPr>
          <w:noProof/>
        </w:rPr>
        <w:drawing>
          <wp:inline distT="0" distB="0" distL="0" distR="0" wp14:anchorId="708CD82B" wp14:editId="664DCF5F">
            <wp:extent cx="2787576" cy="1685925"/>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2E0CBC8D" w14:textId="0FF8ECF9" w:rsidR="00171F22" w:rsidRDefault="0002599F" w:rsidP="00DC3E5F">
      <w:pPr>
        <w:spacing w:after="0"/>
        <w:jc w:val="both"/>
        <w:rPr>
          <w:rFonts w:ascii="Times New Roman" w:hAnsi="Times New Roman" w:cs="Times New Roman"/>
          <w:sz w:val="24"/>
          <w:szCs w:val="24"/>
        </w:rPr>
      </w:pPr>
      <w:r>
        <w:rPr>
          <w:rFonts w:ascii="Times New Roman" w:hAnsi="Times New Roman" w:cs="Times New Roman"/>
          <w:sz w:val="24"/>
          <w:szCs w:val="24"/>
        </w:rPr>
        <w:t xml:space="preserve">Figure 2: </w:t>
      </w:r>
      <w:r w:rsidR="0078091E">
        <w:rPr>
          <w:rFonts w:ascii="Times New Roman" w:hAnsi="Times New Roman" w:cs="Times New Roman"/>
          <w:sz w:val="24"/>
          <w:szCs w:val="24"/>
        </w:rPr>
        <w:t xml:space="preserve">PDOA with multiple Tx and single Rx antenna. Note: </w:t>
      </w:r>
      <w:r w:rsidR="00CB0AD6">
        <w:rPr>
          <w:rFonts w:ascii="Times New Roman" w:hAnsi="Times New Roman" w:cs="Times New Roman"/>
          <w:sz w:val="24"/>
          <w:szCs w:val="24"/>
        </w:rPr>
        <w:t>target UE is assumed to be in the far-field of the transmitter</w:t>
      </w:r>
      <w:r w:rsidR="001962C8">
        <w:rPr>
          <w:rFonts w:ascii="Times New Roman" w:hAnsi="Times New Roman" w:cs="Times New Roman"/>
          <w:sz w:val="24"/>
          <w:szCs w:val="24"/>
        </w:rPr>
        <w:t xml:space="preserve"> (so AoDs from both Tx antennas can be assumed to be the same)</w:t>
      </w:r>
      <w:r>
        <w:rPr>
          <w:rFonts w:ascii="Times New Roman" w:hAnsi="Times New Roman" w:cs="Times New Roman"/>
          <w:sz w:val="24"/>
          <w:szCs w:val="24"/>
        </w:rPr>
        <w:t xml:space="preserve"> </w:t>
      </w:r>
    </w:p>
    <w:p w14:paraId="06444AAB" w14:textId="77777777" w:rsidR="0002599F" w:rsidRDefault="0002599F" w:rsidP="00DC3E5F">
      <w:pPr>
        <w:spacing w:after="0"/>
        <w:jc w:val="both"/>
        <w:rPr>
          <w:rFonts w:ascii="Times New Roman" w:hAnsi="Times New Roman" w:cs="Times New Roman"/>
          <w:sz w:val="24"/>
          <w:szCs w:val="24"/>
        </w:rPr>
      </w:pPr>
    </w:p>
    <w:p w14:paraId="12DC82A0" w14:textId="2E748718" w:rsidR="00E91E87" w:rsidRPr="00814078" w:rsidRDefault="00E91E87" w:rsidP="00E91E87">
      <w:pPr>
        <w:pStyle w:val="Heading2"/>
        <w:numPr>
          <w:ilvl w:val="1"/>
          <w:numId w:val="5"/>
        </w:numPr>
        <w:rPr>
          <w:rFonts w:ascii="Times New Roman" w:hAnsi="Times New Roman"/>
        </w:rPr>
      </w:pPr>
      <w:r>
        <w:rPr>
          <w:rFonts w:ascii="Times New Roman" w:hAnsi="Times New Roman"/>
        </w:rPr>
        <w:lastRenderedPageBreak/>
        <w:t xml:space="preserve">Differential </w:t>
      </w:r>
      <w:r w:rsidR="0094414A">
        <w:rPr>
          <w:rFonts w:ascii="Times New Roman" w:hAnsi="Times New Roman"/>
        </w:rPr>
        <w:t>schemes and need for PRUs</w:t>
      </w:r>
    </w:p>
    <w:p w14:paraId="794D7BE2" w14:textId="33C637E3" w:rsidR="00E91E87" w:rsidRDefault="00227BDC" w:rsidP="00362BC7">
      <w:pPr>
        <w:spacing w:after="0"/>
        <w:jc w:val="both"/>
        <w:rPr>
          <w:rFonts w:ascii="Times New Roman" w:hAnsi="Times New Roman" w:cs="Times New Roman"/>
          <w:sz w:val="24"/>
          <w:szCs w:val="24"/>
        </w:rPr>
      </w:pPr>
      <w:r>
        <w:rPr>
          <w:rFonts w:ascii="Times New Roman" w:hAnsi="Times New Roman" w:cs="Times New Roman"/>
          <w:sz w:val="24"/>
          <w:szCs w:val="24"/>
        </w:rPr>
        <w:t xml:space="preserve">In the previous section, the timing based techniques </w:t>
      </w:r>
      <w:r w:rsidR="00946007">
        <w:rPr>
          <w:rFonts w:ascii="Times New Roman" w:hAnsi="Times New Roman" w:cs="Times New Roman"/>
          <w:sz w:val="24"/>
          <w:szCs w:val="24"/>
        </w:rPr>
        <w:t xml:space="preserve">estimated </w:t>
      </w:r>
      <w:r w:rsidR="00053AAD">
        <w:rPr>
          <w:rFonts w:ascii="Times New Roman" w:hAnsi="Times New Roman" w:cs="Times New Roman"/>
          <w:sz w:val="24"/>
          <w:szCs w:val="24"/>
        </w:rPr>
        <w:t>τ +</w:t>
      </w:r>
      <w:r w:rsidR="00053AAD" w:rsidRPr="00BF7B25">
        <w:rPr>
          <w:rFonts w:ascii="Times New Roman" w:hAnsi="Times New Roman" w:cs="Times New Roman"/>
          <w:sz w:val="24"/>
          <w:szCs w:val="24"/>
        </w:rPr>
        <w:t xml:space="preserve"> </w:t>
      </w:r>
      <w:r w:rsidR="00053AAD">
        <w:rPr>
          <w:rFonts w:ascii="Times New Roman" w:hAnsi="Times New Roman" w:cs="Times New Roman"/>
          <w:sz w:val="24"/>
          <w:szCs w:val="24"/>
        </w:rPr>
        <w:t>T</w:t>
      </w:r>
      <w:r w:rsidR="00053AAD" w:rsidRPr="009A5E2E">
        <w:rPr>
          <w:rFonts w:ascii="Times New Roman" w:hAnsi="Times New Roman" w:cs="Times New Roman"/>
          <w:sz w:val="24"/>
          <w:szCs w:val="24"/>
          <w:vertAlign w:val="subscript"/>
        </w:rPr>
        <w:t>A</w:t>
      </w:r>
      <w:r w:rsidR="00053AAD" w:rsidRPr="006657C0">
        <w:rPr>
          <w:rFonts w:ascii="Times New Roman" w:hAnsi="Times New Roman" w:cs="Times New Roman"/>
          <w:sz w:val="24"/>
          <w:szCs w:val="24"/>
        </w:rPr>
        <w:t xml:space="preserve"> </w:t>
      </w:r>
      <w:r w:rsidR="00053AAD">
        <w:rPr>
          <w:rFonts w:ascii="Times New Roman" w:hAnsi="Times New Roman" w:cs="Times New Roman"/>
          <w:sz w:val="24"/>
          <w:szCs w:val="24"/>
        </w:rPr>
        <w:t xml:space="preserve"> -</w:t>
      </w:r>
      <w:r w:rsidR="00053AAD" w:rsidRPr="00BF7B25">
        <w:rPr>
          <w:rFonts w:ascii="Times New Roman" w:hAnsi="Times New Roman" w:cs="Times New Roman"/>
          <w:sz w:val="24"/>
          <w:szCs w:val="24"/>
        </w:rPr>
        <w:t xml:space="preserve"> </w:t>
      </w:r>
      <w:r w:rsidR="00053AAD">
        <w:rPr>
          <w:rFonts w:ascii="Times New Roman" w:hAnsi="Times New Roman" w:cs="Times New Roman"/>
          <w:sz w:val="24"/>
          <w:szCs w:val="24"/>
        </w:rPr>
        <w:t>T</w:t>
      </w:r>
      <w:r w:rsidR="00053AAD">
        <w:rPr>
          <w:rFonts w:ascii="Times New Roman" w:hAnsi="Times New Roman" w:cs="Times New Roman"/>
          <w:sz w:val="24"/>
          <w:szCs w:val="24"/>
          <w:vertAlign w:val="subscript"/>
        </w:rPr>
        <w:t>B</w:t>
      </w:r>
      <w:r w:rsidR="00053AAD">
        <w:rPr>
          <w:rFonts w:ascii="Times New Roman" w:hAnsi="Times New Roman" w:cs="Times New Roman"/>
          <w:sz w:val="24"/>
          <w:szCs w:val="24"/>
        </w:rPr>
        <w:t>. This section analyzes the ‘offset’ term T</w:t>
      </w:r>
      <w:r w:rsidR="00053AAD" w:rsidRPr="009A5E2E">
        <w:rPr>
          <w:rFonts w:ascii="Times New Roman" w:hAnsi="Times New Roman" w:cs="Times New Roman"/>
          <w:sz w:val="24"/>
          <w:szCs w:val="24"/>
          <w:vertAlign w:val="subscript"/>
        </w:rPr>
        <w:t>A</w:t>
      </w:r>
      <w:r w:rsidR="00053AAD" w:rsidRPr="006657C0">
        <w:rPr>
          <w:rFonts w:ascii="Times New Roman" w:hAnsi="Times New Roman" w:cs="Times New Roman"/>
          <w:sz w:val="24"/>
          <w:szCs w:val="24"/>
        </w:rPr>
        <w:t xml:space="preserve"> </w:t>
      </w:r>
      <w:r w:rsidR="00053AAD">
        <w:rPr>
          <w:rFonts w:ascii="Times New Roman" w:hAnsi="Times New Roman" w:cs="Times New Roman"/>
          <w:sz w:val="24"/>
          <w:szCs w:val="24"/>
        </w:rPr>
        <w:t xml:space="preserve"> -</w:t>
      </w:r>
      <w:r w:rsidR="00053AAD" w:rsidRPr="00BF7B25">
        <w:rPr>
          <w:rFonts w:ascii="Times New Roman" w:hAnsi="Times New Roman" w:cs="Times New Roman"/>
          <w:sz w:val="24"/>
          <w:szCs w:val="24"/>
        </w:rPr>
        <w:t xml:space="preserve"> </w:t>
      </w:r>
      <w:r w:rsidR="00053AAD">
        <w:rPr>
          <w:rFonts w:ascii="Times New Roman" w:hAnsi="Times New Roman" w:cs="Times New Roman"/>
          <w:sz w:val="24"/>
          <w:szCs w:val="24"/>
        </w:rPr>
        <w:t>T</w:t>
      </w:r>
      <w:r w:rsidR="00053AAD">
        <w:rPr>
          <w:rFonts w:ascii="Times New Roman" w:hAnsi="Times New Roman" w:cs="Times New Roman"/>
          <w:sz w:val="24"/>
          <w:szCs w:val="24"/>
          <w:vertAlign w:val="subscript"/>
        </w:rPr>
        <w:t>B</w:t>
      </w:r>
      <w:r w:rsidR="00053AAD">
        <w:rPr>
          <w:rFonts w:ascii="Times New Roman" w:hAnsi="Times New Roman" w:cs="Times New Roman"/>
          <w:sz w:val="24"/>
          <w:szCs w:val="24"/>
        </w:rPr>
        <w:t xml:space="preserve"> and ways to handle it. </w:t>
      </w:r>
      <w:r w:rsidR="00EC4C7F">
        <w:rPr>
          <w:rFonts w:ascii="Times New Roman" w:hAnsi="Times New Roman" w:cs="Times New Roman"/>
          <w:sz w:val="24"/>
          <w:szCs w:val="24"/>
        </w:rPr>
        <w:t>T</w:t>
      </w:r>
      <w:r w:rsidR="00EC4C7F" w:rsidRPr="009A5E2E">
        <w:rPr>
          <w:rFonts w:ascii="Times New Roman" w:hAnsi="Times New Roman" w:cs="Times New Roman"/>
          <w:sz w:val="24"/>
          <w:szCs w:val="24"/>
          <w:vertAlign w:val="subscript"/>
        </w:rPr>
        <w:t>A</w:t>
      </w:r>
      <w:r w:rsidR="00EC4C7F" w:rsidRPr="006657C0">
        <w:rPr>
          <w:rFonts w:ascii="Times New Roman" w:hAnsi="Times New Roman" w:cs="Times New Roman"/>
          <w:sz w:val="24"/>
          <w:szCs w:val="24"/>
        </w:rPr>
        <w:t xml:space="preserve"> </w:t>
      </w:r>
      <w:r w:rsidR="00EC4C7F">
        <w:rPr>
          <w:rFonts w:ascii="Times New Roman" w:hAnsi="Times New Roman" w:cs="Times New Roman"/>
          <w:sz w:val="24"/>
          <w:szCs w:val="24"/>
        </w:rPr>
        <w:t>and T</w:t>
      </w:r>
      <w:r w:rsidR="00EC4C7F">
        <w:rPr>
          <w:rFonts w:ascii="Times New Roman" w:hAnsi="Times New Roman" w:cs="Times New Roman"/>
          <w:sz w:val="24"/>
          <w:szCs w:val="24"/>
          <w:vertAlign w:val="subscript"/>
        </w:rPr>
        <w:t xml:space="preserve">B </w:t>
      </w:r>
      <w:r w:rsidR="00EC4C7F">
        <w:rPr>
          <w:rFonts w:ascii="Times New Roman" w:hAnsi="Times New Roman" w:cs="Times New Roman"/>
          <w:sz w:val="24"/>
          <w:szCs w:val="24"/>
        </w:rPr>
        <w:t xml:space="preserve">are offsets of the </w:t>
      </w:r>
      <w:r w:rsidR="004D087A">
        <w:rPr>
          <w:rFonts w:ascii="Times New Roman" w:hAnsi="Times New Roman" w:cs="Times New Roman"/>
          <w:sz w:val="24"/>
          <w:szCs w:val="24"/>
        </w:rPr>
        <w:t>clocks of devices A and B relative to the global/absolute time. They may themselves vary with time</w:t>
      </w:r>
      <w:r w:rsidR="00914D59">
        <w:rPr>
          <w:rFonts w:ascii="Times New Roman" w:hAnsi="Times New Roman" w:cs="Times New Roman"/>
          <w:sz w:val="24"/>
          <w:szCs w:val="24"/>
        </w:rPr>
        <w:t xml:space="preserve"> (e.g., from one positioning occasion to another)</w:t>
      </w:r>
      <w:r w:rsidR="004D087A">
        <w:rPr>
          <w:rFonts w:ascii="Times New Roman" w:hAnsi="Times New Roman" w:cs="Times New Roman"/>
          <w:sz w:val="24"/>
          <w:szCs w:val="24"/>
        </w:rPr>
        <w:t xml:space="preserve">, due to clock drifts/errors at </w:t>
      </w:r>
      <w:r w:rsidR="00914D59">
        <w:rPr>
          <w:rFonts w:ascii="Times New Roman" w:hAnsi="Times New Roman" w:cs="Times New Roman"/>
          <w:sz w:val="24"/>
          <w:szCs w:val="24"/>
        </w:rPr>
        <w:t xml:space="preserve">the two devices. </w:t>
      </w:r>
      <w:r w:rsidR="007C2ABF">
        <w:rPr>
          <w:rFonts w:ascii="Times New Roman" w:hAnsi="Times New Roman" w:cs="Times New Roman"/>
          <w:sz w:val="24"/>
          <w:szCs w:val="24"/>
        </w:rPr>
        <w:t xml:space="preserve">Similarly, the carrier phase measurement </w:t>
      </w:r>
      <w:r w:rsidR="001D15EE">
        <w:rPr>
          <w:rFonts w:ascii="Times New Roman" w:hAnsi="Times New Roman" w:cs="Times New Roman"/>
          <w:sz w:val="24"/>
          <w:szCs w:val="24"/>
        </w:rPr>
        <w:t xml:space="preserve">estimates </w:t>
      </w:r>
      <w:r w:rsidR="007C2ABF">
        <w:rPr>
          <w:rFonts w:ascii="Times New Roman" w:hAnsi="Times New Roman" w:cs="Times New Roman"/>
          <w:sz w:val="24"/>
          <w:szCs w:val="24"/>
        </w:rPr>
        <w:t>2πf</w:t>
      </w:r>
      <w:r w:rsidR="007C2ABF" w:rsidRPr="00A33A47">
        <w:rPr>
          <w:rFonts w:ascii="Times New Roman" w:hAnsi="Times New Roman" w:cs="Times New Roman"/>
          <w:sz w:val="24"/>
          <w:szCs w:val="24"/>
          <w:vertAlign w:val="subscript"/>
        </w:rPr>
        <w:t>c</w:t>
      </w:r>
      <w:r w:rsidR="007C2ABF">
        <w:rPr>
          <w:rFonts w:ascii="Times New Roman" w:hAnsi="Times New Roman" w:cs="Times New Roman"/>
          <w:sz w:val="24"/>
          <w:szCs w:val="24"/>
        </w:rPr>
        <w:t>τ +</w:t>
      </w:r>
      <w:r w:rsidR="007C2ABF" w:rsidRPr="00770447">
        <w:rPr>
          <w:rFonts w:ascii="Times New Roman" w:hAnsi="Times New Roman" w:cs="Times New Roman"/>
          <w:sz w:val="24"/>
          <w:szCs w:val="24"/>
        </w:rPr>
        <w:t xml:space="preserve"> </w:t>
      </w:r>
      <w:r w:rsidR="007C2ABF">
        <w:rPr>
          <w:rFonts w:ascii="Times New Roman" w:hAnsi="Times New Roman" w:cs="Times New Roman"/>
          <w:sz w:val="24"/>
          <w:szCs w:val="24"/>
        </w:rPr>
        <w:t>θ</w:t>
      </w:r>
      <w:r w:rsidR="007C2ABF">
        <w:rPr>
          <w:rFonts w:ascii="Times New Roman" w:hAnsi="Times New Roman" w:cs="Times New Roman"/>
          <w:sz w:val="24"/>
          <w:szCs w:val="24"/>
          <w:vertAlign w:val="subscript"/>
        </w:rPr>
        <w:t>B</w:t>
      </w:r>
      <w:r w:rsidR="007C2ABF">
        <w:rPr>
          <w:rFonts w:ascii="Times New Roman" w:hAnsi="Times New Roman" w:cs="Times New Roman"/>
          <w:sz w:val="24"/>
          <w:szCs w:val="24"/>
        </w:rPr>
        <w:t xml:space="preserve"> -θ</w:t>
      </w:r>
      <w:r w:rsidR="007C2ABF" w:rsidRPr="00D53C58">
        <w:rPr>
          <w:rFonts w:ascii="Times New Roman" w:hAnsi="Times New Roman" w:cs="Times New Roman"/>
          <w:sz w:val="24"/>
          <w:szCs w:val="24"/>
          <w:vertAlign w:val="subscript"/>
        </w:rPr>
        <w:t>A</w:t>
      </w:r>
      <w:r w:rsidR="007C2ABF">
        <w:rPr>
          <w:rFonts w:ascii="Times New Roman" w:hAnsi="Times New Roman" w:cs="Times New Roman"/>
          <w:sz w:val="24"/>
          <w:szCs w:val="24"/>
        </w:rPr>
        <w:t xml:space="preserve"> </w:t>
      </w:r>
      <w:r w:rsidR="00D029C2">
        <w:rPr>
          <w:rFonts w:ascii="Times New Roman" w:hAnsi="Times New Roman" w:cs="Times New Roman"/>
          <w:sz w:val="24"/>
          <w:szCs w:val="24"/>
        </w:rPr>
        <w:t>, and we need to handle the offset terms θ</w:t>
      </w:r>
      <w:r w:rsidR="00D029C2">
        <w:rPr>
          <w:rFonts w:ascii="Times New Roman" w:hAnsi="Times New Roman" w:cs="Times New Roman"/>
          <w:sz w:val="24"/>
          <w:szCs w:val="24"/>
          <w:vertAlign w:val="subscript"/>
        </w:rPr>
        <w:t>B</w:t>
      </w:r>
      <w:r w:rsidR="00D029C2">
        <w:rPr>
          <w:rFonts w:ascii="Times New Roman" w:hAnsi="Times New Roman" w:cs="Times New Roman"/>
          <w:sz w:val="24"/>
          <w:szCs w:val="24"/>
        </w:rPr>
        <w:t xml:space="preserve"> -θ</w:t>
      </w:r>
      <w:r w:rsidR="00D029C2" w:rsidRPr="00D53C58">
        <w:rPr>
          <w:rFonts w:ascii="Times New Roman" w:hAnsi="Times New Roman" w:cs="Times New Roman"/>
          <w:sz w:val="24"/>
          <w:szCs w:val="24"/>
          <w:vertAlign w:val="subscript"/>
        </w:rPr>
        <w:t>A</w:t>
      </w:r>
      <w:r w:rsidR="00D029C2">
        <w:rPr>
          <w:rFonts w:ascii="Times New Roman" w:hAnsi="Times New Roman" w:cs="Times New Roman"/>
          <w:sz w:val="24"/>
          <w:szCs w:val="24"/>
        </w:rPr>
        <w:t>, where θ</w:t>
      </w:r>
      <w:r w:rsidR="00D029C2">
        <w:rPr>
          <w:rFonts w:ascii="Times New Roman" w:hAnsi="Times New Roman" w:cs="Times New Roman"/>
          <w:sz w:val="24"/>
          <w:szCs w:val="24"/>
          <w:vertAlign w:val="subscript"/>
        </w:rPr>
        <w:t>B</w:t>
      </w:r>
      <w:r w:rsidR="00D029C2">
        <w:rPr>
          <w:rFonts w:ascii="Times New Roman" w:hAnsi="Times New Roman" w:cs="Times New Roman"/>
          <w:sz w:val="24"/>
          <w:szCs w:val="24"/>
        </w:rPr>
        <w:t xml:space="preserve"> , θ</w:t>
      </w:r>
      <w:r w:rsidR="00D029C2" w:rsidRPr="00D53C58">
        <w:rPr>
          <w:rFonts w:ascii="Times New Roman" w:hAnsi="Times New Roman" w:cs="Times New Roman"/>
          <w:sz w:val="24"/>
          <w:szCs w:val="24"/>
          <w:vertAlign w:val="subscript"/>
        </w:rPr>
        <w:t>A</w:t>
      </w:r>
      <w:r w:rsidR="00D029C2" w:rsidRPr="00D029C2">
        <w:rPr>
          <w:rFonts w:ascii="Times New Roman" w:hAnsi="Times New Roman" w:cs="Times New Roman"/>
          <w:sz w:val="24"/>
          <w:szCs w:val="24"/>
        </w:rPr>
        <w:t xml:space="preserve"> </w:t>
      </w:r>
      <w:r w:rsidR="00D029C2">
        <w:rPr>
          <w:rFonts w:ascii="Times New Roman" w:hAnsi="Times New Roman" w:cs="Times New Roman"/>
          <w:sz w:val="24"/>
          <w:szCs w:val="24"/>
        </w:rPr>
        <w:t xml:space="preserve">represent </w:t>
      </w:r>
      <w:r w:rsidR="007F3771">
        <w:rPr>
          <w:rFonts w:ascii="Times New Roman" w:hAnsi="Times New Roman" w:cs="Times New Roman"/>
          <w:sz w:val="24"/>
          <w:szCs w:val="24"/>
        </w:rPr>
        <w:t xml:space="preserve">initial phase-offsets at the </w:t>
      </w:r>
      <w:r w:rsidR="00B7264B">
        <w:rPr>
          <w:rFonts w:ascii="Times New Roman" w:hAnsi="Times New Roman" w:cs="Times New Roman"/>
          <w:sz w:val="24"/>
          <w:szCs w:val="24"/>
        </w:rPr>
        <w:t>transmitter A and receiver B</w:t>
      </w:r>
      <w:r w:rsidR="00483CAC">
        <w:rPr>
          <w:rFonts w:ascii="Times New Roman" w:hAnsi="Times New Roman" w:cs="Times New Roman"/>
          <w:sz w:val="24"/>
          <w:szCs w:val="24"/>
        </w:rPr>
        <w:t>, which may also vary with time due to phase drift</w:t>
      </w:r>
      <w:r w:rsidR="000D2568">
        <w:rPr>
          <w:rFonts w:ascii="Times New Roman" w:hAnsi="Times New Roman" w:cs="Times New Roman"/>
          <w:sz w:val="24"/>
          <w:szCs w:val="24"/>
        </w:rPr>
        <w:t>/errors</w:t>
      </w:r>
      <w:r w:rsidR="00483CAC">
        <w:rPr>
          <w:rFonts w:ascii="Times New Roman" w:hAnsi="Times New Roman" w:cs="Times New Roman"/>
          <w:sz w:val="24"/>
          <w:szCs w:val="24"/>
        </w:rPr>
        <w:t>.</w:t>
      </w:r>
    </w:p>
    <w:p w14:paraId="03DC599F" w14:textId="64DC7A02" w:rsidR="000D2568" w:rsidRDefault="000D2568" w:rsidP="00362BC7">
      <w:pPr>
        <w:spacing w:after="0"/>
        <w:jc w:val="both"/>
        <w:rPr>
          <w:rFonts w:ascii="Times New Roman" w:hAnsi="Times New Roman" w:cs="Times New Roman"/>
          <w:sz w:val="24"/>
          <w:szCs w:val="24"/>
        </w:rPr>
      </w:pPr>
    </w:p>
    <w:p w14:paraId="7941939D" w14:textId="0B921B20" w:rsidR="007726C4" w:rsidRDefault="006E60C4" w:rsidP="00362BC7">
      <w:pPr>
        <w:spacing w:after="0"/>
        <w:jc w:val="both"/>
        <w:rPr>
          <w:rFonts w:ascii="Times New Roman" w:hAnsi="Times New Roman" w:cs="Times New Roman"/>
          <w:sz w:val="24"/>
          <w:szCs w:val="24"/>
        </w:rPr>
      </w:pPr>
      <w:r>
        <w:rPr>
          <w:rFonts w:ascii="Times New Roman" w:hAnsi="Times New Roman" w:cs="Times New Roman"/>
          <w:sz w:val="24"/>
          <w:szCs w:val="24"/>
        </w:rPr>
        <w:t>RTT may be thought of as a way to handle the clock offsets</w:t>
      </w:r>
      <w:r w:rsidR="00C657CE">
        <w:rPr>
          <w:rFonts w:ascii="Times New Roman" w:hAnsi="Times New Roman" w:cs="Times New Roman"/>
          <w:sz w:val="24"/>
          <w:szCs w:val="24"/>
        </w:rPr>
        <w:t xml:space="preserve"> in a ‘differential’ manner, where the ‘differential’ of the Rx clock at B is with respect to its Tx clock, and similarly the differential of Tx clock at A is with respect to its Rx clock. </w:t>
      </w:r>
      <w:r w:rsidR="008E2BA0">
        <w:rPr>
          <w:rFonts w:ascii="Times New Roman" w:hAnsi="Times New Roman" w:cs="Times New Roman"/>
          <w:sz w:val="24"/>
          <w:szCs w:val="24"/>
        </w:rPr>
        <w:t>A</w:t>
      </w:r>
      <w:r w:rsidR="00092EEC">
        <w:rPr>
          <w:rFonts w:ascii="Times New Roman" w:hAnsi="Times New Roman" w:cs="Times New Roman"/>
          <w:sz w:val="24"/>
          <w:szCs w:val="24"/>
        </w:rPr>
        <w:t>ll the clocks here are supposed to be counting out time at the respective antenna (Rx/Tx) of the respective device</w:t>
      </w:r>
      <w:r w:rsidR="008E2BA0">
        <w:rPr>
          <w:rFonts w:ascii="Times New Roman" w:hAnsi="Times New Roman" w:cs="Times New Roman"/>
          <w:sz w:val="24"/>
          <w:szCs w:val="24"/>
        </w:rPr>
        <w:t>. Thus,</w:t>
      </w:r>
      <w:r w:rsidR="00092EEC">
        <w:rPr>
          <w:rFonts w:ascii="Times New Roman" w:hAnsi="Times New Roman" w:cs="Times New Roman"/>
          <w:sz w:val="24"/>
          <w:szCs w:val="24"/>
        </w:rPr>
        <w:t xml:space="preserve"> </w:t>
      </w:r>
      <w:r w:rsidR="00080FE9">
        <w:rPr>
          <w:rFonts w:ascii="Times New Roman" w:hAnsi="Times New Roman" w:cs="Times New Roman"/>
          <w:sz w:val="24"/>
          <w:szCs w:val="24"/>
        </w:rPr>
        <w:t xml:space="preserve">the antenna-to-baseband group-delays are then included </w:t>
      </w:r>
      <w:r w:rsidR="00AC6E56">
        <w:rPr>
          <w:rFonts w:ascii="Times New Roman" w:hAnsi="Times New Roman" w:cs="Times New Roman"/>
          <w:sz w:val="24"/>
          <w:szCs w:val="24"/>
        </w:rPr>
        <w:t xml:space="preserve">in the </w:t>
      </w:r>
      <w:r w:rsidR="008F4B0B">
        <w:rPr>
          <w:rFonts w:ascii="Times New Roman" w:hAnsi="Times New Roman" w:cs="Times New Roman"/>
          <w:sz w:val="24"/>
          <w:szCs w:val="24"/>
        </w:rPr>
        <w:t xml:space="preserve">Rx-Tx </w:t>
      </w:r>
      <w:r w:rsidR="00AC6E56">
        <w:rPr>
          <w:rFonts w:ascii="Times New Roman" w:hAnsi="Times New Roman" w:cs="Times New Roman"/>
          <w:sz w:val="24"/>
          <w:szCs w:val="24"/>
        </w:rPr>
        <w:t>measurement</w:t>
      </w:r>
      <w:r w:rsidR="008F4B0B">
        <w:rPr>
          <w:rFonts w:ascii="Times New Roman" w:hAnsi="Times New Roman" w:cs="Times New Roman"/>
          <w:sz w:val="24"/>
          <w:szCs w:val="24"/>
        </w:rPr>
        <w:t xml:space="preserve">s, and need to be calibrated, </w:t>
      </w:r>
      <w:r w:rsidR="00D14DAF">
        <w:rPr>
          <w:rFonts w:ascii="Times New Roman" w:hAnsi="Times New Roman" w:cs="Times New Roman"/>
          <w:sz w:val="24"/>
          <w:szCs w:val="24"/>
        </w:rPr>
        <w:t xml:space="preserve">and residual errors after calibration can be managed by the TEG framework adopted in Rel-17. </w:t>
      </w:r>
      <w:r w:rsidR="00561735">
        <w:rPr>
          <w:rFonts w:ascii="Times New Roman" w:hAnsi="Times New Roman" w:cs="Times New Roman"/>
          <w:sz w:val="24"/>
          <w:szCs w:val="24"/>
        </w:rPr>
        <w:t xml:space="preserve">Apart from that, </w:t>
      </w:r>
      <w:r w:rsidR="00030354">
        <w:rPr>
          <w:rFonts w:ascii="Times New Roman" w:hAnsi="Times New Roman" w:cs="Times New Roman"/>
          <w:sz w:val="24"/>
          <w:szCs w:val="24"/>
        </w:rPr>
        <w:t>there is fundamentally no difference between ‘Rx clock’ and ‘Tx clock’ at the same device,</w:t>
      </w:r>
      <w:r w:rsidR="00AF2443">
        <w:rPr>
          <w:rFonts w:ascii="Times New Roman" w:hAnsi="Times New Roman" w:cs="Times New Roman"/>
          <w:sz w:val="24"/>
          <w:szCs w:val="24"/>
        </w:rPr>
        <w:t xml:space="preserve"> and thus the method is </w:t>
      </w:r>
      <w:r w:rsidR="00E905CD">
        <w:rPr>
          <w:rFonts w:ascii="Times New Roman" w:hAnsi="Times New Roman" w:cs="Times New Roman"/>
          <w:sz w:val="24"/>
          <w:szCs w:val="24"/>
        </w:rPr>
        <w:t xml:space="preserve">quite </w:t>
      </w:r>
      <w:r w:rsidR="00DB53BA">
        <w:rPr>
          <w:rFonts w:ascii="Times New Roman" w:hAnsi="Times New Roman" w:cs="Times New Roman"/>
          <w:sz w:val="24"/>
          <w:szCs w:val="24"/>
        </w:rPr>
        <w:t>robust to clock drifts</w:t>
      </w:r>
      <w:r w:rsidR="00CD06FD">
        <w:rPr>
          <w:rFonts w:ascii="Times New Roman" w:hAnsi="Times New Roman" w:cs="Times New Roman"/>
          <w:sz w:val="24"/>
          <w:szCs w:val="24"/>
        </w:rPr>
        <w:t>.</w:t>
      </w:r>
      <w:r w:rsidR="00F853FB">
        <w:rPr>
          <w:rFonts w:ascii="Times New Roman" w:hAnsi="Times New Roman" w:cs="Times New Roman"/>
          <w:sz w:val="24"/>
          <w:szCs w:val="24"/>
        </w:rPr>
        <w:t xml:space="preserve"> However, combining of measurements made at different times at the two devices A and B could still be error-prone i</w:t>
      </w:r>
      <w:r w:rsidR="006A515F">
        <w:rPr>
          <w:rFonts w:ascii="Times New Roman" w:hAnsi="Times New Roman" w:cs="Times New Roman"/>
          <w:sz w:val="24"/>
          <w:szCs w:val="24"/>
        </w:rPr>
        <w:t xml:space="preserve">f the clock at device B is adjusted based on transmissions or commands from device A </w:t>
      </w:r>
      <w:r w:rsidR="00F853FB">
        <w:rPr>
          <w:rFonts w:ascii="Times New Roman" w:hAnsi="Times New Roman" w:cs="Times New Roman"/>
          <w:sz w:val="24"/>
          <w:szCs w:val="24"/>
        </w:rPr>
        <w:t xml:space="preserve">in between those two times </w:t>
      </w:r>
      <w:r w:rsidR="006A515F">
        <w:rPr>
          <w:rFonts w:ascii="Times New Roman" w:hAnsi="Times New Roman" w:cs="Times New Roman"/>
          <w:sz w:val="24"/>
          <w:szCs w:val="24"/>
        </w:rPr>
        <w:t xml:space="preserve">(as happens in NR Uu with </w:t>
      </w:r>
      <w:r w:rsidR="00721429">
        <w:rPr>
          <w:rFonts w:ascii="Times New Roman" w:hAnsi="Times New Roman" w:cs="Times New Roman"/>
          <w:sz w:val="24"/>
          <w:szCs w:val="24"/>
        </w:rPr>
        <w:t>TA commands or UE-autonomous corrections)</w:t>
      </w:r>
      <w:r w:rsidR="00F853FB">
        <w:rPr>
          <w:rFonts w:ascii="Times New Roman" w:hAnsi="Times New Roman" w:cs="Times New Roman"/>
          <w:sz w:val="24"/>
          <w:szCs w:val="24"/>
        </w:rPr>
        <w:t xml:space="preserve">. </w:t>
      </w:r>
    </w:p>
    <w:p w14:paraId="0C3A9D0E" w14:textId="3FA7E1ED" w:rsidR="00E06929" w:rsidRDefault="00E06929" w:rsidP="00362BC7">
      <w:pPr>
        <w:spacing w:after="0"/>
        <w:jc w:val="both"/>
        <w:rPr>
          <w:rFonts w:ascii="Times New Roman" w:hAnsi="Times New Roman" w:cs="Times New Roman"/>
          <w:sz w:val="24"/>
          <w:szCs w:val="24"/>
        </w:rPr>
      </w:pPr>
    </w:p>
    <w:p w14:paraId="269311A6" w14:textId="3318EA67" w:rsidR="00E06929" w:rsidRDefault="00E06929" w:rsidP="00362BC7">
      <w:pPr>
        <w:spacing w:after="0"/>
        <w:jc w:val="both"/>
        <w:rPr>
          <w:rFonts w:ascii="Times New Roman" w:hAnsi="Times New Roman" w:cs="Times New Roman"/>
          <w:sz w:val="24"/>
          <w:szCs w:val="24"/>
        </w:rPr>
      </w:pPr>
      <w:r>
        <w:rPr>
          <w:rFonts w:ascii="Times New Roman" w:hAnsi="Times New Roman" w:cs="Times New Roman"/>
          <w:sz w:val="24"/>
          <w:szCs w:val="24"/>
        </w:rPr>
        <w:t xml:space="preserve">There is no easy analog of RTT that can be applied to carrier-phase, because </w:t>
      </w:r>
      <w:r w:rsidR="00EF32A7">
        <w:rPr>
          <w:rFonts w:ascii="Times New Roman" w:hAnsi="Times New Roman" w:cs="Times New Roman"/>
          <w:sz w:val="24"/>
          <w:szCs w:val="24"/>
        </w:rPr>
        <w:t xml:space="preserve">a device may not necessarily have a notion of a </w:t>
      </w:r>
      <w:r w:rsidR="00F940C9">
        <w:rPr>
          <w:rFonts w:ascii="Times New Roman" w:hAnsi="Times New Roman" w:cs="Times New Roman"/>
          <w:sz w:val="24"/>
          <w:szCs w:val="24"/>
        </w:rPr>
        <w:t>master ‘phase reference’ that is common to both its transmit chain and its receive chain</w:t>
      </w:r>
      <w:r w:rsidR="00DF36AF">
        <w:rPr>
          <w:rFonts w:ascii="Times New Roman" w:hAnsi="Times New Roman" w:cs="Times New Roman"/>
          <w:sz w:val="24"/>
          <w:szCs w:val="24"/>
        </w:rPr>
        <w:t>, analogous to a common ‘device clock’ that serves as both Tx clock and Rx clock of the device.</w:t>
      </w:r>
      <w:r w:rsidR="00E06677">
        <w:rPr>
          <w:rFonts w:ascii="Times New Roman" w:hAnsi="Times New Roman" w:cs="Times New Roman"/>
          <w:sz w:val="24"/>
          <w:szCs w:val="24"/>
        </w:rPr>
        <w:t xml:space="preserve"> Events such as DRX/DTX or Rx-Tx transitions at </w:t>
      </w:r>
      <w:r w:rsidR="000E7ABB">
        <w:rPr>
          <w:rFonts w:ascii="Times New Roman" w:hAnsi="Times New Roman" w:cs="Times New Roman"/>
          <w:sz w:val="24"/>
          <w:szCs w:val="24"/>
        </w:rPr>
        <w:t xml:space="preserve">a UE may result in loss of phase coherence even </w:t>
      </w:r>
      <w:r w:rsidR="00221932">
        <w:rPr>
          <w:rFonts w:ascii="Times New Roman" w:hAnsi="Times New Roman" w:cs="Times New Roman"/>
          <w:sz w:val="24"/>
          <w:szCs w:val="24"/>
        </w:rPr>
        <w:t>within one chain (Tx chain or Rx chain), and even for devices that keep two separate chains ‘always on’</w:t>
      </w:r>
      <w:r w:rsidR="00A3512C">
        <w:rPr>
          <w:rFonts w:ascii="Times New Roman" w:hAnsi="Times New Roman" w:cs="Times New Roman"/>
          <w:sz w:val="24"/>
          <w:szCs w:val="24"/>
        </w:rPr>
        <w:t>, there is not necessarily any coupling between the Tx phase and Rx phase</w:t>
      </w:r>
      <w:r w:rsidR="000D10BB">
        <w:rPr>
          <w:rFonts w:ascii="Times New Roman" w:hAnsi="Times New Roman" w:cs="Times New Roman"/>
          <w:sz w:val="24"/>
          <w:szCs w:val="24"/>
        </w:rPr>
        <w:t>, because there is no requirement or advantage of for</w:t>
      </w:r>
      <w:r w:rsidR="00F72CC4">
        <w:rPr>
          <w:rFonts w:ascii="Times New Roman" w:hAnsi="Times New Roman" w:cs="Times New Roman"/>
          <w:sz w:val="24"/>
          <w:szCs w:val="24"/>
        </w:rPr>
        <w:t>cing such a coupling for data communications.</w:t>
      </w:r>
    </w:p>
    <w:p w14:paraId="7E24D876" w14:textId="77777777" w:rsidR="000D2568" w:rsidRDefault="000D2568" w:rsidP="00362BC7">
      <w:pPr>
        <w:spacing w:after="0"/>
        <w:jc w:val="both"/>
        <w:rPr>
          <w:rFonts w:ascii="Times New Roman" w:hAnsi="Times New Roman" w:cs="Times New Roman"/>
          <w:sz w:val="24"/>
          <w:szCs w:val="24"/>
        </w:rPr>
      </w:pPr>
    </w:p>
    <w:p w14:paraId="109977AB" w14:textId="1292E397" w:rsidR="00E91E87" w:rsidRDefault="00DF3DED" w:rsidP="00362BC7">
      <w:pPr>
        <w:spacing w:after="0"/>
        <w:jc w:val="both"/>
        <w:rPr>
          <w:rFonts w:ascii="Times New Roman" w:hAnsi="Times New Roman" w:cs="Times New Roman"/>
          <w:sz w:val="24"/>
          <w:szCs w:val="24"/>
        </w:rPr>
      </w:pPr>
      <w:r>
        <w:rPr>
          <w:rFonts w:ascii="Times New Roman" w:hAnsi="Times New Roman" w:cs="Times New Roman"/>
          <w:sz w:val="24"/>
          <w:szCs w:val="24"/>
        </w:rPr>
        <w:t>TDOA is a way to handle the Rx clock offset T</w:t>
      </w:r>
      <w:r>
        <w:rPr>
          <w:rFonts w:ascii="Times New Roman" w:hAnsi="Times New Roman" w:cs="Times New Roman"/>
          <w:sz w:val="24"/>
          <w:szCs w:val="24"/>
          <w:vertAlign w:val="subscript"/>
        </w:rPr>
        <w:t>B</w:t>
      </w:r>
      <w:r>
        <w:rPr>
          <w:rFonts w:ascii="Times New Roman" w:hAnsi="Times New Roman" w:cs="Times New Roman"/>
          <w:sz w:val="24"/>
          <w:szCs w:val="24"/>
        </w:rPr>
        <w:t xml:space="preserve">: By </w:t>
      </w:r>
      <w:r w:rsidR="005B382C">
        <w:rPr>
          <w:rFonts w:ascii="Times New Roman" w:hAnsi="Times New Roman" w:cs="Times New Roman"/>
          <w:sz w:val="24"/>
          <w:szCs w:val="24"/>
        </w:rPr>
        <w:t xml:space="preserve">differencing measurements from two different transmitter devices A and A’, </w:t>
      </w:r>
      <w:r w:rsidR="000B5498">
        <w:rPr>
          <w:rFonts w:ascii="Times New Roman" w:hAnsi="Times New Roman" w:cs="Times New Roman"/>
          <w:sz w:val="24"/>
          <w:szCs w:val="24"/>
        </w:rPr>
        <w:t>the T</w:t>
      </w:r>
      <w:r w:rsidR="000B5498">
        <w:rPr>
          <w:rFonts w:ascii="Times New Roman" w:hAnsi="Times New Roman" w:cs="Times New Roman"/>
          <w:sz w:val="24"/>
          <w:szCs w:val="24"/>
          <w:vertAlign w:val="subscript"/>
        </w:rPr>
        <w:t>B</w:t>
      </w:r>
      <w:r w:rsidR="000B5498">
        <w:rPr>
          <w:rFonts w:ascii="Times New Roman" w:hAnsi="Times New Roman" w:cs="Times New Roman"/>
          <w:sz w:val="24"/>
          <w:szCs w:val="24"/>
        </w:rPr>
        <w:t xml:space="preserve"> term subtracts ou</w:t>
      </w:r>
      <w:r w:rsidR="00FF6592">
        <w:rPr>
          <w:rFonts w:ascii="Times New Roman" w:hAnsi="Times New Roman" w:cs="Times New Roman"/>
          <w:sz w:val="24"/>
          <w:szCs w:val="24"/>
        </w:rPr>
        <w:t>t, provided both measurements are ‘close enough in time’ that T</w:t>
      </w:r>
      <w:r w:rsidR="00FF6592">
        <w:rPr>
          <w:rFonts w:ascii="Times New Roman" w:hAnsi="Times New Roman" w:cs="Times New Roman"/>
          <w:sz w:val="24"/>
          <w:szCs w:val="24"/>
          <w:vertAlign w:val="subscript"/>
        </w:rPr>
        <w:t>B</w:t>
      </w:r>
      <w:r w:rsidR="00FF6592">
        <w:rPr>
          <w:rFonts w:ascii="Times New Roman" w:hAnsi="Times New Roman" w:cs="Times New Roman"/>
          <w:sz w:val="24"/>
          <w:szCs w:val="24"/>
        </w:rPr>
        <w:t xml:space="preserve"> has</w:t>
      </w:r>
      <w:r w:rsidR="00117C66">
        <w:rPr>
          <w:rFonts w:ascii="Times New Roman" w:hAnsi="Times New Roman" w:cs="Times New Roman"/>
          <w:sz w:val="24"/>
          <w:szCs w:val="24"/>
        </w:rPr>
        <w:t xml:space="preserve"> not changed much in between them (i.e., the Rx clock drift is small enough). </w:t>
      </w:r>
      <w:r w:rsidR="00E923D5">
        <w:rPr>
          <w:rFonts w:ascii="Times New Roman" w:hAnsi="Times New Roman" w:cs="Times New Roman"/>
          <w:sz w:val="24"/>
          <w:szCs w:val="24"/>
        </w:rPr>
        <w:t xml:space="preserve">As the Rx clock </w:t>
      </w:r>
      <w:r w:rsidR="0027586D">
        <w:rPr>
          <w:rFonts w:ascii="Times New Roman" w:hAnsi="Times New Roman" w:cs="Times New Roman"/>
          <w:sz w:val="24"/>
          <w:szCs w:val="24"/>
        </w:rPr>
        <w:t xml:space="preserve">is with respect to time at the antenna, any difference in group-delay between antenna and baseband (where the measurements are made) should also be calibrated </w:t>
      </w:r>
      <w:r w:rsidR="00FA2476">
        <w:rPr>
          <w:rFonts w:ascii="Times New Roman" w:hAnsi="Times New Roman" w:cs="Times New Roman"/>
          <w:sz w:val="24"/>
          <w:szCs w:val="24"/>
        </w:rPr>
        <w:t>to ensure that the T</w:t>
      </w:r>
      <w:r w:rsidR="00FA2476">
        <w:rPr>
          <w:rFonts w:ascii="Times New Roman" w:hAnsi="Times New Roman" w:cs="Times New Roman"/>
          <w:sz w:val="24"/>
          <w:szCs w:val="24"/>
          <w:vertAlign w:val="subscript"/>
        </w:rPr>
        <w:t>B</w:t>
      </w:r>
      <w:r w:rsidR="00FA2476">
        <w:rPr>
          <w:rFonts w:ascii="Times New Roman" w:hAnsi="Times New Roman" w:cs="Times New Roman"/>
          <w:sz w:val="24"/>
          <w:szCs w:val="24"/>
        </w:rPr>
        <w:t xml:space="preserve"> term subtracts out</w:t>
      </w:r>
      <w:r w:rsidR="0031252F">
        <w:rPr>
          <w:rFonts w:ascii="Times New Roman" w:hAnsi="Times New Roman" w:cs="Times New Roman"/>
          <w:sz w:val="24"/>
          <w:szCs w:val="24"/>
        </w:rPr>
        <w:t xml:space="preserve"> leaving sufficiently small residual error.</w:t>
      </w:r>
      <w:r w:rsidR="00FF6592">
        <w:rPr>
          <w:rFonts w:ascii="Times New Roman" w:hAnsi="Times New Roman" w:cs="Times New Roman"/>
          <w:sz w:val="24"/>
          <w:szCs w:val="24"/>
        </w:rPr>
        <w:t xml:space="preserve"> </w:t>
      </w:r>
      <w:r w:rsidR="00921180">
        <w:rPr>
          <w:rFonts w:ascii="Times New Roman" w:hAnsi="Times New Roman" w:cs="Times New Roman"/>
          <w:sz w:val="24"/>
          <w:szCs w:val="24"/>
        </w:rPr>
        <w:t>With this differencing, t</w:t>
      </w:r>
      <w:r w:rsidR="00B10E3F">
        <w:rPr>
          <w:rFonts w:ascii="Times New Roman" w:hAnsi="Times New Roman" w:cs="Times New Roman"/>
          <w:sz w:val="24"/>
          <w:szCs w:val="24"/>
        </w:rPr>
        <w:t xml:space="preserve">he Tx clock offset </w:t>
      </w:r>
      <w:r w:rsidR="00C01826">
        <w:rPr>
          <w:rFonts w:ascii="Times New Roman" w:hAnsi="Times New Roman" w:cs="Times New Roman"/>
          <w:sz w:val="24"/>
          <w:szCs w:val="24"/>
        </w:rPr>
        <w:t>T</w:t>
      </w:r>
      <w:r w:rsidR="00C01826">
        <w:rPr>
          <w:rFonts w:ascii="Times New Roman" w:hAnsi="Times New Roman" w:cs="Times New Roman"/>
          <w:sz w:val="24"/>
          <w:szCs w:val="24"/>
          <w:vertAlign w:val="subscript"/>
        </w:rPr>
        <w:t>A</w:t>
      </w:r>
      <w:r w:rsidR="00C01826">
        <w:rPr>
          <w:rFonts w:ascii="Times New Roman" w:hAnsi="Times New Roman" w:cs="Times New Roman"/>
          <w:sz w:val="24"/>
          <w:szCs w:val="24"/>
        </w:rPr>
        <w:t xml:space="preserve"> </w:t>
      </w:r>
      <w:r w:rsidR="00B10E3F">
        <w:rPr>
          <w:rFonts w:ascii="Times New Roman" w:hAnsi="Times New Roman" w:cs="Times New Roman"/>
          <w:sz w:val="24"/>
          <w:szCs w:val="24"/>
        </w:rPr>
        <w:t>then becomes a ‘differential offset’ T</w:t>
      </w:r>
      <w:r w:rsidR="00B10E3F">
        <w:rPr>
          <w:rFonts w:ascii="Times New Roman" w:hAnsi="Times New Roman" w:cs="Times New Roman"/>
          <w:sz w:val="24"/>
          <w:szCs w:val="24"/>
          <w:vertAlign w:val="subscript"/>
        </w:rPr>
        <w:t>A</w:t>
      </w:r>
      <w:r w:rsidR="00B10E3F">
        <w:rPr>
          <w:rFonts w:ascii="Times New Roman" w:hAnsi="Times New Roman" w:cs="Times New Roman"/>
          <w:sz w:val="24"/>
          <w:szCs w:val="24"/>
        </w:rPr>
        <w:t xml:space="preserve"> -</w:t>
      </w:r>
      <w:r w:rsidR="00B10E3F" w:rsidRPr="00B10E3F">
        <w:rPr>
          <w:rFonts w:ascii="Times New Roman" w:hAnsi="Times New Roman" w:cs="Times New Roman"/>
          <w:sz w:val="24"/>
          <w:szCs w:val="24"/>
        </w:rPr>
        <w:t xml:space="preserve"> </w:t>
      </w:r>
      <w:r w:rsidR="00B10E3F">
        <w:rPr>
          <w:rFonts w:ascii="Times New Roman" w:hAnsi="Times New Roman" w:cs="Times New Roman"/>
          <w:sz w:val="24"/>
          <w:szCs w:val="24"/>
        </w:rPr>
        <w:t>T</w:t>
      </w:r>
      <w:r w:rsidR="00B10E3F">
        <w:rPr>
          <w:rFonts w:ascii="Times New Roman" w:hAnsi="Times New Roman" w:cs="Times New Roman"/>
          <w:sz w:val="24"/>
          <w:szCs w:val="24"/>
          <w:vertAlign w:val="subscript"/>
        </w:rPr>
        <w:t>A’</w:t>
      </w:r>
      <w:r w:rsidR="00B10E3F">
        <w:rPr>
          <w:rFonts w:ascii="Times New Roman" w:hAnsi="Times New Roman" w:cs="Times New Roman"/>
          <w:sz w:val="24"/>
          <w:szCs w:val="24"/>
        </w:rPr>
        <w:t xml:space="preserve"> , which represents the </w:t>
      </w:r>
      <w:r w:rsidR="008A748F">
        <w:rPr>
          <w:rFonts w:ascii="Times New Roman" w:hAnsi="Times New Roman" w:cs="Times New Roman"/>
          <w:sz w:val="24"/>
          <w:szCs w:val="24"/>
        </w:rPr>
        <w:t xml:space="preserve">synchronization offset between the </w:t>
      </w:r>
      <w:r w:rsidR="00187276">
        <w:rPr>
          <w:rFonts w:ascii="Times New Roman" w:hAnsi="Times New Roman" w:cs="Times New Roman"/>
          <w:sz w:val="24"/>
          <w:szCs w:val="24"/>
        </w:rPr>
        <w:t xml:space="preserve">Tx antennas of the </w:t>
      </w:r>
      <w:r w:rsidR="008A748F">
        <w:rPr>
          <w:rFonts w:ascii="Times New Roman" w:hAnsi="Times New Roman" w:cs="Times New Roman"/>
          <w:sz w:val="24"/>
          <w:szCs w:val="24"/>
        </w:rPr>
        <w:t>two transmit devices A and A’</w:t>
      </w:r>
      <w:r w:rsidR="00F15D8E">
        <w:rPr>
          <w:rFonts w:ascii="Times New Roman" w:hAnsi="Times New Roman" w:cs="Times New Roman"/>
          <w:sz w:val="24"/>
          <w:szCs w:val="24"/>
        </w:rPr>
        <w:t xml:space="preserve"> at the times that they were measured by the receiving device B. </w:t>
      </w:r>
      <w:r w:rsidR="00A75AAE">
        <w:rPr>
          <w:rFonts w:ascii="Times New Roman" w:hAnsi="Times New Roman" w:cs="Times New Roman"/>
          <w:sz w:val="24"/>
          <w:szCs w:val="24"/>
        </w:rPr>
        <w:t xml:space="preserve">This offset </w:t>
      </w:r>
      <w:r w:rsidR="0090411E">
        <w:rPr>
          <w:rFonts w:ascii="Times New Roman" w:hAnsi="Times New Roman" w:cs="Times New Roman"/>
          <w:sz w:val="24"/>
          <w:szCs w:val="24"/>
        </w:rPr>
        <w:t xml:space="preserve">could itself be due to multiple causes such as </w:t>
      </w:r>
      <w:r w:rsidR="00C36012">
        <w:rPr>
          <w:rFonts w:ascii="Times New Roman" w:hAnsi="Times New Roman" w:cs="Times New Roman"/>
          <w:sz w:val="24"/>
          <w:szCs w:val="24"/>
        </w:rPr>
        <w:t xml:space="preserve">uncalibrated group-delays between the baseband and antenna of one or both of the Tx nodes (A and A’), </w:t>
      </w:r>
      <w:r w:rsidR="00475E5C">
        <w:rPr>
          <w:rFonts w:ascii="Times New Roman" w:hAnsi="Times New Roman" w:cs="Times New Roman"/>
          <w:sz w:val="24"/>
          <w:szCs w:val="24"/>
        </w:rPr>
        <w:t xml:space="preserve">clock drifts, etc. This offset </w:t>
      </w:r>
      <w:r w:rsidR="00A75AAE">
        <w:rPr>
          <w:rFonts w:ascii="Times New Roman" w:hAnsi="Times New Roman" w:cs="Times New Roman"/>
          <w:sz w:val="24"/>
          <w:szCs w:val="24"/>
        </w:rPr>
        <w:t xml:space="preserve">needs to be tracked sufficiently tightly to achieve the targeted TDOA accuracy. </w:t>
      </w:r>
      <w:r w:rsidR="00AA4950">
        <w:rPr>
          <w:rFonts w:ascii="Times New Roman" w:hAnsi="Times New Roman" w:cs="Times New Roman"/>
          <w:sz w:val="24"/>
          <w:szCs w:val="24"/>
        </w:rPr>
        <w:t xml:space="preserve">Any residual errors in this tracking may be further minimized by a double-differential scheme: </w:t>
      </w:r>
      <w:r w:rsidR="00426098">
        <w:rPr>
          <w:rFonts w:ascii="Times New Roman" w:hAnsi="Times New Roman" w:cs="Times New Roman"/>
          <w:sz w:val="24"/>
          <w:szCs w:val="24"/>
        </w:rPr>
        <w:t xml:space="preserve">Differencing two such single-difference measurements </w:t>
      </w:r>
      <w:r w:rsidR="00240EA5">
        <w:rPr>
          <w:rFonts w:ascii="Times New Roman" w:hAnsi="Times New Roman" w:cs="Times New Roman"/>
          <w:sz w:val="24"/>
          <w:szCs w:val="24"/>
        </w:rPr>
        <w:t>from two receiving devices B and</w:t>
      </w:r>
      <w:r w:rsidR="00AA4950">
        <w:rPr>
          <w:rFonts w:ascii="Times New Roman" w:hAnsi="Times New Roman" w:cs="Times New Roman"/>
          <w:sz w:val="24"/>
          <w:szCs w:val="24"/>
        </w:rPr>
        <w:t xml:space="preserve"> B’</w:t>
      </w:r>
      <w:r w:rsidR="00240EA5">
        <w:rPr>
          <w:rFonts w:ascii="Times New Roman" w:hAnsi="Times New Roman" w:cs="Times New Roman"/>
          <w:sz w:val="24"/>
          <w:szCs w:val="24"/>
        </w:rPr>
        <w:t xml:space="preserve"> </w:t>
      </w:r>
      <w:r w:rsidR="00426923">
        <w:rPr>
          <w:rFonts w:ascii="Times New Roman" w:hAnsi="Times New Roman" w:cs="Times New Roman"/>
          <w:sz w:val="24"/>
          <w:szCs w:val="24"/>
        </w:rPr>
        <w:t xml:space="preserve">that both observed the same transmissions from A and A’ removes the </w:t>
      </w:r>
      <w:r w:rsidR="00EA4768">
        <w:rPr>
          <w:rFonts w:ascii="Times New Roman" w:hAnsi="Times New Roman" w:cs="Times New Roman"/>
          <w:sz w:val="24"/>
          <w:szCs w:val="24"/>
        </w:rPr>
        <w:t>synchronization offset altogether.</w:t>
      </w:r>
      <w:r w:rsidR="00870436">
        <w:rPr>
          <w:rFonts w:ascii="Times New Roman" w:hAnsi="Times New Roman" w:cs="Times New Roman"/>
          <w:sz w:val="24"/>
          <w:szCs w:val="24"/>
        </w:rPr>
        <w:t xml:space="preserve"> If </w:t>
      </w:r>
      <w:r w:rsidR="00461995">
        <w:rPr>
          <w:rFonts w:ascii="Times New Roman" w:hAnsi="Times New Roman" w:cs="Times New Roman"/>
          <w:sz w:val="24"/>
          <w:szCs w:val="24"/>
        </w:rPr>
        <w:t xml:space="preserve">B and B’ observed different transmissions (e.g., different PRS occasions) from A and/or A’, then again, the </w:t>
      </w:r>
      <w:r w:rsidR="00AD6135">
        <w:rPr>
          <w:rFonts w:ascii="Times New Roman" w:hAnsi="Times New Roman" w:cs="Times New Roman"/>
          <w:sz w:val="24"/>
          <w:szCs w:val="24"/>
        </w:rPr>
        <w:t xml:space="preserve">same idea applies provided the </w:t>
      </w:r>
      <w:r w:rsidR="006C31FB">
        <w:rPr>
          <w:rFonts w:ascii="Times New Roman" w:hAnsi="Times New Roman" w:cs="Times New Roman"/>
          <w:sz w:val="24"/>
          <w:szCs w:val="24"/>
        </w:rPr>
        <w:t xml:space="preserve">variation in the relevant time offsets </w:t>
      </w:r>
      <w:r w:rsidR="00AD6135">
        <w:rPr>
          <w:rFonts w:ascii="Times New Roman" w:hAnsi="Times New Roman" w:cs="Times New Roman"/>
          <w:sz w:val="24"/>
          <w:szCs w:val="24"/>
        </w:rPr>
        <w:t>across those different transmissions is small enough.</w:t>
      </w:r>
      <w:r w:rsidR="007B4638">
        <w:rPr>
          <w:rFonts w:ascii="Times New Roman" w:hAnsi="Times New Roman" w:cs="Times New Roman"/>
          <w:sz w:val="24"/>
          <w:szCs w:val="24"/>
        </w:rPr>
        <w:t xml:space="preserve"> Some coordination between the receiver nodes B and B’ could potentially be useful to ensure this.</w:t>
      </w:r>
    </w:p>
    <w:p w14:paraId="4087FE6B" w14:textId="16845D46" w:rsidR="009369B6" w:rsidRDefault="009369B6" w:rsidP="00362BC7">
      <w:pPr>
        <w:spacing w:after="0"/>
        <w:jc w:val="both"/>
        <w:rPr>
          <w:rFonts w:ascii="Times New Roman" w:hAnsi="Times New Roman" w:cs="Times New Roman"/>
          <w:sz w:val="24"/>
          <w:szCs w:val="24"/>
        </w:rPr>
      </w:pPr>
    </w:p>
    <w:p w14:paraId="56DC5149" w14:textId="65D0188E" w:rsidR="00C47B1C" w:rsidRDefault="005A6F71" w:rsidP="00362BC7">
      <w:pPr>
        <w:spacing w:after="0"/>
        <w:jc w:val="both"/>
        <w:rPr>
          <w:rFonts w:ascii="Times New Roman" w:hAnsi="Times New Roman" w:cs="Times New Roman"/>
          <w:sz w:val="24"/>
          <w:szCs w:val="24"/>
        </w:rPr>
      </w:pPr>
      <w:r>
        <w:rPr>
          <w:rFonts w:ascii="Times New Roman" w:hAnsi="Times New Roman" w:cs="Times New Roman"/>
          <w:sz w:val="24"/>
          <w:szCs w:val="24"/>
        </w:rPr>
        <w:lastRenderedPageBreak/>
        <w:t xml:space="preserve">It is readily seen that </w:t>
      </w:r>
      <w:r w:rsidR="00362583">
        <w:rPr>
          <w:rFonts w:ascii="Times New Roman" w:hAnsi="Times New Roman" w:cs="Times New Roman"/>
          <w:sz w:val="24"/>
          <w:szCs w:val="24"/>
        </w:rPr>
        <w:t>both the single and double-difference</w:t>
      </w:r>
      <w:r w:rsidR="00F77D32">
        <w:rPr>
          <w:rFonts w:ascii="Times New Roman" w:hAnsi="Times New Roman" w:cs="Times New Roman"/>
          <w:sz w:val="24"/>
          <w:szCs w:val="24"/>
        </w:rPr>
        <w:t xml:space="preserve"> concepts</w:t>
      </w:r>
      <w:r w:rsidR="00362583">
        <w:rPr>
          <w:rFonts w:ascii="Times New Roman" w:hAnsi="Times New Roman" w:cs="Times New Roman"/>
          <w:sz w:val="24"/>
          <w:szCs w:val="24"/>
        </w:rPr>
        <w:t xml:space="preserve"> </w:t>
      </w:r>
      <w:r w:rsidR="00F77D32">
        <w:rPr>
          <w:rFonts w:ascii="Times New Roman" w:hAnsi="Times New Roman" w:cs="Times New Roman"/>
          <w:sz w:val="24"/>
          <w:szCs w:val="24"/>
        </w:rPr>
        <w:t xml:space="preserve">in </w:t>
      </w:r>
      <w:r w:rsidR="00362583">
        <w:rPr>
          <w:rFonts w:ascii="Times New Roman" w:hAnsi="Times New Roman" w:cs="Times New Roman"/>
          <w:sz w:val="24"/>
          <w:szCs w:val="24"/>
        </w:rPr>
        <w:t xml:space="preserve">TDOA can directly be applied to </w:t>
      </w:r>
      <w:r w:rsidR="00F77D32">
        <w:rPr>
          <w:rFonts w:ascii="Times New Roman" w:hAnsi="Times New Roman" w:cs="Times New Roman"/>
          <w:sz w:val="24"/>
          <w:szCs w:val="24"/>
        </w:rPr>
        <w:t>carrier phase as well, to remove the effects of the initial phase offsets θ</w:t>
      </w:r>
      <w:r w:rsidR="00F77D32">
        <w:rPr>
          <w:rFonts w:ascii="Times New Roman" w:hAnsi="Times New Roman" w:cs="Times New Roman"/>
          <w:sz w:val="24"/>
          <w:szCs w:val="24"/>
          <w:vertAlign w:val="subscript"/>
        </w:rPr>
        <w:t>B</w:t>
      </w:r>
      <w:r w:rsidR="00F77D32">
        <w:rPr>
          <w:rFonts w:ascii="Times New Roman" w:hAnsi="Times New Roman" w:cs="Times New Roman"/>
          <w:sz w:val="24"/>
          <w:szCs w:val="24"/>
        </w:rPr>
        <w:t xml:space="preserve"> , θ</w:t>
      </w:r>
      <w:r w:rsidR="00F77D32" w:rsidRPr="00D53C58">
        <w:rPr>
          <w:rFonts w:ascii="Times New Roman" w:hAnsi="Times New Roman" w:cs="Times New Roman"/>
          <w:sz w:val="24"/>
          <w:szCs w:val="24"/>
          <w:vertAlign w:val="subscript"/>
        </w:rPr>
        <w:t>A</w:t>
      </w:r>
      <w:r w:rsidR="00F77D32">
        <w:rPr>
          <w:rFonts w:ascii="Times New Roman" w:hAnsi="Times New Roman" w:cs="Times New Roman"/>
          <w:sz w:val="24"/>
          <w:szCs w:val="24"/>
        </w:rPr>
        <w:t xml:space="preserve">. </w:t>
      </w:r>
      <w:r w:rsidR="00B657B0">
        <w:rPr>
          <w:rFonts w:ascii="Times New Roman" w:hAnsi="Times New Roman" w:cs="Times New Roman"/>
          <w:sz w:val="24"/>
          <w:szCs w:val="24"/>
        </w:rPr>
        <w:t xml:space="preserve">Further, unlike in TDOA where the time-synchronization between transmitters may potentially be tightly tracked </w:t>
      </w:r>
      <w:r w:rsidR="00DA1449">
        <w:rPr>
          <w:rFonts w:ascii="Times New Roman" w:hAnsi="Times New Roman" w:cs="Times New Roman"/>
          <w:sz w:val="24"/>
          <w:szCs w:val="24"/>
        </w:rPr>
        <w:t>(</w:t>
      </w:r>
      <w:r w:rsidR="00B657B0">
        <w:rPr>
          <w:rFonts w:ascii="Times New Roman" w:hAnsi="Times New Roman" w:cs="Times New Roman"/>
          <w:sz w:val="24"/>
          <w:szCs w:val="24"/>
        </w:rPr>
        <w:t xml:space="preserve">avoiding the need </w:t>
      </w:r>
      <w:r w:rsidR="00DA1449">
        <w:rPr>
          <w:rFonts w:ascii="Times New Roman" w:hAnsi="Times New Roman" w:cs="Times New Roman"/>
          <w:sz w:val="24"/>
          <w:szCs w:val="24"/>
        </w:rPr>
        <w:t xml:space="preserve">for differencing out the synchronization errors using two receive devices), with carrier phase there may be no easy </w:t>
      </w:r>
      <w:r w:rsidR="00C279E4">
        <w:rPr>
          <w:rFonts w:ascii="Times New Roman" w:hAnsi="Times New Roman" w:cs="Times New Roman"/>
          <w:sz w:val="24"/>
          <w:szCs w:val="24"/>
        </w:rPr>
        <w:t>way to synchronize or track the initial transmit phase offsets of two devices. Thus, the double-difference scheme</w:t>
      </w:r>
      <w:r w:rsidR="004051A2">
        <w:rPr>
          <w:rFonts w:ascii="Times New Roman" w:hAnsi="Times New Roman" w:cs="Times New Roman"/>
          <w:sz w:val="24"/>
          <w:szCs w:val="24"/>
        </w:rPr>
        <w:t xml:space="preserve"> becomes much more </w:t>
      </w:r>
      <w:r w:rsidR="00984C8F">
        <w:rPr>
          <w:rFonts w:ascii="Times New Roman" w:hAnsi="Times New Roman" w:cs="Times New Roman"/>
          <w:sz w:val="24"/>
          <w:szCs w:val="24"/>
        </w:rPr>
        <w:t>essential</w:t>
      </w:r>
      <w:r w:rsidR="004051A2">
        <w:rPr>
          <w:rFonts w:ascii="Times New Roman" w:hAnsi="Times New Roman" w:cs="Times New Roman"/>
          <w:sz w:val="24"/>
          <w:szCs w:val="24"/>
        </w:rPr>
        <w:t xml:space="preserve">. Hence, </w:t>
      </w:r>
      <w:r w:rsidR="002C1D31">
        <w:rPr>
          <w:rFonts w:ascii="Times New Roman" w:hAnsi="Times New Roman" w:cs="Times New Roman"/>
          <w:sz w:val="24"/>
          <w:szCs w:val="24"/>
        </w:rPr>
        <w:t xml:space="preserve">the standardization needed to enable PRUs, which was considered in Rel-17 but delayed to Rel-18, will become an essential part of Rel-18 </w:t>
      </w:r>
      <w:r w:rsidR="006B0B55">
        <w:rPr>
          <w:rFonts w:ascii="Times New Roman" w:hAnsi="Times New Roman" w:cs="Times New Roman"/>
          <w:sz w:val="24"/>
          <w:szCs w:val="24"/>
        </w:rPr>
        <w:t>if carrier-phase based methods have to be adopted.</w:t>
      </w:r>
      <w:r w:rsidR="00C47B1C">
        <w:rPr>
          <w:rFonts w:ascii="Times New Roman" w:hAnsi="Times New Roman" w:cs="Times New Roman"/>
          <w:sz w:val="24"/>
          <w:szCs w:val="24"/>
        </w:rPr>
        <w:t xml:space="preserve"> This should include </w:t>
      </w:r>
      <w:r w:rsidR="002E014D">
        <w:rPr>
          <w:rFonts w:ascii="Times New Roman" w:hAnsi="Times New Roman" w:cs="Times New Roman"/>
          <w:sz w:val="24"/>
          <w:szCs w:val="24"/>
        </w:rPr>
        <w:t xml:space="preserve">the role of PRU and LMF in </w:t>
      </w:r>
      <w:r w:rsidR="00AB2008">
        <w:rPr>
          <w:rFonts w:ascii="Times New Roman" w:hAnsi="Times New Roman" w:cs="Times New Roman"/>
          <w:sz w:val="24"/>
          <w:szCs w:val="24"/>
        </w:rPr>
        <w:t xml:space="preserve">both </w:t>
      </w:r>
      <w:r w:rsidR="002E014D">
        <w:rPr>
          <w:rFonts w:ascii="Times New Roman" w:hAnsi="Times New Roman" w:cs="Times New Roman"/>
          <w:sz w:val="24"/>
          <w:szCs w:val="24"/>
        </w:rPr>
        <w:t xml:space="preserve">UE-based </w:t>
      </w:r>
      <w:r w:rsidR="00AB2008">
        <w:rPr>
          <w:rFonts w:ascii="Times New Roman" w:hAnsi="Times New Roman" w:cs="Times New Roman"/>
          <w:sz w:val="24"/>
          <w:szCs w:val="24"/>
        </w:rPr>
        <w:t xml:space="preserve">and UE-assisted </w:t>
      </w:r>
      <w:r w:rsidR="002E014D">
        <w:rPr>
          <w:rFonts w:ascii="Times New Roman" w:hAnsi="Times New Roman" w:cs="Times New Roman"/>
          <w:sz w:val="24"/>
          <w:szCs w:val="24"/>
        </w:rPr>
        <w:t>positioning.</w:t>
      </w:r>
    </w:p>
    <w:p w14:paraId="08326EA6" w14:textId="11CB87FC" w:rsidR="00132692" w:rsidRDefault="00132692" w:rsidP="00362BC7">
      <w:pPr>
        <w:spacing w:after="0"/>
        <w:jc w:val="both"/>
        <w:rPr>
          <w:rFonts w:ascii="Times New Roman" w:hAnsi="Times New Roman" w:cs="Times New Roman"/>
          <w:sz w:val="24"/>
          <w:szCs w:val="24"/>
        </w:rPr>
      </w:pPr>
    </w:p>
    <w:p w14:paraId="43E2F0DA" w14:textId="0B01B093" w:rsidR="00DF404C" w:rsidRDefault="00DF404C" w:rsidP="00362BC7">
      <w:pPr>
        <w:spacing w:after="0"/>
        <w:jc w:val="both"/>
        <w:rPr>
          <w:rFonts w:ascii="Times New Roman" w:hAnsi="Times New Roman" w:cs="Times New Roman"/>
          <w:b/>
          <w:bCs/>
          <w:sz w:val="24"/>
          <w:szCs w:val="24"/>
        </w:rPr>
      </w:pPr>
      <w:r>
        <w:rPr>
          <w:rFonts w:ascii="Times New Roman" w:hAnsi="Times New Roman" w:cs="Times New Roman"/>
          <w:b/>
          <w:bCs/>
          <w:sz w:val="24"/>
          <w:szCs w:val="24"/>
        </w:rPr>
        <w:t>Observation</w:t>
      </w:r>
      <w:r w:rsidR="00F844B4">
        <w:rPr>
          <w:rFonts w:ascii="Times New Roman" w:hAnsi="Times New Roman" w:cs="Times New Roman"/>
          <w:b/>
          <w:bCs/>
          <w:sz w:val="24"/>
          <w:szCs w:val="24"/>
        </w:rPr>
        <w:t xml:space="preserve"> 1</w:t>
      </w:r>
      <w:r>
        <w:rPr>
          <w:rFonts w:ascii="Times New Roman" w:hAnsi="Times New Roman" w:cs="Times New Roman"/>
          <w:b/>
          <w:bCs/>
          <w:sz w:val="24"/>
          <w:szCs w:val="24"/>
        </w:rPr>
        <w:t>: PRUs are vital to carrier-phase based NR positioning schemes</w:t>
      </w:r>
    </w:p>
    <w:p w14:paraId="0885D699" w14:textId="77777777" w:rsidR="00DC6661" w:rsidRDefault="00DC6661" w:rsidP="00362BC7">
      <w:pPr>
        <w:spacing w:after="0"/>
        <w:jc w:val="both"/>
        <w:rPr>
          <w:rFonts w:ascii="Times New Roman" w:hAnsi="Times New Roman" w:cs="Times New Roman"/>
          <w:b/>
          <w:bCs/>
          <w:sz w:val="24"/>
          <w:szCs w:val="24"/>
        </w:rPr>
      </w:pPr>
    </w:p>
    <w:p w14:paraId="482C926F" w14:textId="188ECD8E" w:rsidR="00132692" w:rsidRDefault="006F2C0E" w:rsidP="00362BC7">
      <w:pPr>
        <w:spacing w:after="0"/>
        <w:jc w:val="both"/>
        <w:rPr>
          <w:rFonts w:ascii="Times New Roman" w:hAnsi="Times New Roman" w:cs="Times New Roman"/>
          <w:b/>
          <w:bCs/>
          <w:sz w:val="24"/>
          <w:szCs w:val="24"/>
        </w:rPr>
      </w:pPr>
      <w:r w:rsidRPr="006F2C0E">
        <w:rPr>
          <w:rFonts w:ascii="Times New Roman" w:hAnsi="Times New Roman" w:cs="Times New Roman"/>
          <w:b/>
          <w:bCs/>
          <w:sz w:val="24"/>
          <w:szCs w:val="24"/>
        </w:rPr>
        <w:t>Proposal</w:t>
      </w:r>
      <w:r w:rsidR="007051C9">
        <w:rPr>
          <w:rFonts w:ascii="Times New Roman" w:hAnsi="Times New Roman" w:cs="Times New Roman"/>
          <w:b/>
          <w:bCs/>
          <w:sz w:val="24"/>
          <w:szCs w:val="24"/>
        </w:rPr>
        <w:t xml:space="preserve"> 2</w:t>
      </w:r>
      <w:r w:rsidRPr="006F2C0E">
        <w:rPr>
          <w:rFonts w:ascii="Times New Roman" w:hAnsi="Times New Roman" w:cs="Times New Roman"/>
          <w:b/>
          <w:bCs/>
          <w:sz w:val="24"/>
          <w:szCs w:val="24"/>
        </w:rPr>
        <w:t xml:space="preserve">: Study carrier-phase schemes </w:t>
      </w:r>
      <w:r w:rsidR="00A52224">
        <w:rPr>
          <w:rFonts w:ascii="Times New Roman" w:hAnsi="Times New Roman" w:cs="Times New Roman"/>
          <w:b/>
          <w:bCs/>
          <w:sz w:val="24"/>
          <w:szCs w:val="24"/>
        </w:rPr>
        <w:t>that assume</w:t>
      </w:r>
      <w:r w:rsidRPr="006F2C0E">
        <w:rPr>
          <w:rFonts w:ascii="Times New Roman" w:hAnsi="Times New Roman" w:cs="Times New Roman"/>
          <w:b/>
          <w:bCs/>
          <w:sz w:val="24"/>
          <w:szCs w:val="24"/>
        </w:rPr>
        <w:t xml:space="preserve"> availability of PRUs</w:t>
      </w:r>
    </w:p>
    <w:p w14:paraId="48EEBBE8" w14:textId="05CED0D7" w:rsidR="00E91E87" w:rsidRDefault="00E91E87" w:rsidP="00362BC7">
      <w:pPr>
        <w:spacing w:after="0"/>
        <w:jc w:val="both"/>
        <w:rPr>
          <w:rFonts w:ascii="Times New Roman" w:hAnsi="Times New Roman" w:cs="Times New Roman"/>
          <w:sz w:val="24"/>
          <w:szCs w:val="24"/>
        </w:rPr>
      </w:pPr>
    </w:p>
    <w:p w14:paraId="6A2E6EEB" w14:textId="6675484F" w:rsidR="007A2325" w:rsidRDefault="007A2325" w:rsidP="00362BC7">
      <w:pPr>
        <w:spacing w:after="0"/>
        <w:jc w:val="both"/>
        <w:rPr>
          <w:rFonts w:ascii="Times New Roman" w:hAnsi="Times New Roman" w:cs="Times New Roman"/>
          <w:sz w:val="24"/>
          <w:szCs w:val="24"/>
        </w:rPr>
      </w:pPr>
      <w:r>
        <w:rPr>
          <w:rFonts w:ascii="Times New Roman" w:hAnsi="Times New Roman" w:cs="Times New Roman"/>
          <w:sz w:val="24"/>
          <w:szCs w:val="24"/>
        </w:rPr>
        <w:t xml:space="preserve">As </w:t>
      </w:r>
      <w:r w:rsidR="00E55379">
        <w:rPr>
          <w:rFonts w:ascii="Times New Roman" w:hAnsi="Times New Roman" w:cs="Times New Roman"/>
          <w:sz w:val="24"/>
          <w:szCs w:val="24"/>
        </w:rPr>
        <w:t xml:space="preserve">observed in Section 2.2, </w:t>
      </w:r>
      <w:r w:rsidR="008B76BD">
        <w:rPr>
          <w:rFonts w:ascii="Times New Roman" w:hAnsi="Times New Roman" w:cs="Times New Roman"/>
          <w:sz w:val="24"/>
          <w:szCs w:val="24"/>
        </w:rPr>
        <w:t xml:space="preserve">even </w:t>
      </w:r>
      <w:r w:rsidR="004A60BE">
        <w:rPr>
          <w:rFonts w:ascii="Times New Roman" w:hAnsi="Times New Roman" w:cs="Times New Roman"/>
          <w:sz w:val="24"/>
          <w:szCs w:val="24"/>
        </w:rPr>
        <w:t>in</w:t>
      </w:r>
      <w:r w:rsidR="00E55379">
        <w:rPr>
          <w:rFonts w:ascii="Times New Roman" w:hAnsi="Times New Roman" w:cs="Times New Roman"/>
          <w:sz w:val="24"/>
          <w:szCs w:val="24"/>
        </w:rPr>
        <w:t xml:space="preserve"> </w:t>
      </w:r>
      <w:r w:rsidR="004A60BE">
        <w:rPr>
          <w:rFonts w:ascii="Times New Roman" w:hAnsi="Times New Roman" w:cs="Times New Roman"/>
          <w:sz w:val="24"/>
          <w:szCs w:val="24"/>
        </w:rPr>
        <w:t xml:space="preserve">the </w:t>
      </w:r>
      <w:r w:rsidR="008B76BD">
        <w:rPr>
          <w:rFonts w:ascii="Times New Roman" w:hAnsi="Times New Roman" w:cs="Times New Roman"/>
          <w:sz w:val="24"/>
          <w:szCs w:val="24"/>
        </w:rPr>
        <w:t xml:space="preserve">carrier phase </w:t>
      </w:r>
      <w:r w:rsidR="004A60BE">
        <w:rPr>
          <w:rFonts w:ascii="Times New Roman" w:hAnsi="Times New Roman" w:cs="Times New Roman"/>
          <w:sz w:val="24"/>
          <w:szCs w:val="24"/>
        </w:rPr>
        <w:t xml:space="preserve">measurement in the case of a single Tx/Rx device pair (A/B), </w:t>
      </w:r>
      <w:r w:rsidR="008B76BD">
        <w:rPr>
          <w:rFonts w:ascii="Times New Roman" w:hAnsi="Times New Roman" w:cs="Times New Roman"/>
          <w:sz w:val="24"/>
          <w:szCs w:val="24"/>
        </w:rPr>
        <w:t>in addition to the initial phase offset term θ</w:t>
      </w:r>
      <w:r w:rsidR="008B76BD">
        <w:rPr>
          <w:rFonts w:ascii="Times New Roman" w:hAnsi="Times New Roman" w:cs="Times New Roman"/>
          <w:sz w:val="24"/>
          <w:szCs w:val="24"/>
          <w:vertAlign w:val="subscript"/>
        </w:rPr>
        <w:t>B</w:t>
      </w:r>
      <w:r w:rsidR="008B76BD">
        <w:rPr>
          <w:rFonts w:ascii="Times New Roman" w:hAnsi="Times New Roman" w:cs="Times New Roman"/>
          <w:sz w:val="24"/>
          <w:szCs w:val="24"/>
        </w:rPr>
        <w:t xml:space="preserve"> -θ</w:t>
      </w:r>
      <w:r w:rsidR="008B76BD" w:rsidRPr="00D53C58">
        <w:rPr>
          <w:rFonts w:ascii="Times New Roman" w:hAnsi="Times New Roman" w:cs="Times New Roman"/>
          <w:sz w:val="24"/>
          <w:szCs w:val="24"/>
          <w:vertAlign w:val="subscript"/>
        </w:rPr>
        <w:t>A</w:t>
      </w:r>
      <w:r w:rsidR="008B76BD">
        <w:rPr>
          <w:rFonts w:ascii="Times New Roman" w:hAnsi="Times New Roman" w:cs="Times New Roman"/>
          <w:sz w:val="24"/>
          <w:szCs w:val="24"/>
        </w:rPr>
        <w:t xml:space="preserve">, </w:t>
      </w:r>
      <w:r w:rsidR="00E55379">
        <w:rPr>
          <w:rFonts w:ascii="Times New Roman" w:hAnsi="Times New Roman" w:cs="Times New Roman"/>
          <w:sz w:val="24"/>
          <w:szCs w:val="24"/>
        </w:rPr>
        <w:t xml:space="preserve">there is also </w:t>
      </w:r>
      <w:r w:rsidR="008B76BD">
        <w:rPr>
          <w:rFonts w:ascii="Times New Roman" w:hAnsi="Times New Roman" w:cs="Times New Roman"/>
          <w:sz w:val="24"/>
          <w:szCs w:val="24"/>
        </w:rPr>
        <w:t>the phase of the channel coefficient h on</w:t>
      </w:r>
      <w:r w:rsidR="006C046B">
        <w:rPr>
          <w:rFonts w:ascii="Times New Roman" w:hAnsi="Times New Roman" w:cs="Times New Roman"/>
          <w:sz w:val="24"/>
          <w:szCs w:val="24"/>
        </w:rPr>
        <w:t xml:space="preserve"> that link</w:t>
      </w:r>
      <w:r w:rsidR="008D1A7B">
        <w:rPr>
          <w:rFonts w:ascii="Times New Roman" w:hAnsi="Times New Roman" w:cs="Times New Roman"/>
          <w:sz w:val="24"/>
          <w:szCs w:val="24"/>
        </w:rPr>
        <w:t xml:space="preserve">, which </w:t>
      </w:r>
      <w:r w:rsidR="00F30176">
        <w:rPr>
          <w:rFonts w:ascii="Times New Roman" w:hAnsi="Times New Roman" w:cs="Times New Roman"/>
          <w:sz w:val="24"/>
          <w:szCs w:val="24"/>
        </w:rPr>
        <w:t xml:space="preserve">should include </w:t>
      </w:r>
      <w:r w:rsidR="00956DCC">
        <w:rPr>
          <w:rFonts w:ascii="Times New Roman" w:hAnsi="Times New Roman" w:cs="Times New Roman"/>
          <w:sz w:val="24"/>
          <w:szCs w:val="24"/>
        </w:rPr>
        <w:t>th</w:t>
      </w:r>
      <w:r w:rsidR="007E1AF6">
        <w:rPr>
          <w:rFonts w:ascii="Times New Roman" w:hAnsi="Times New Roman" w:cs="Times New Roman"/>
          <w:sz w:val="24"/>
          <w:szCs w:val="24"/>
        </w:rPr>
        <w:t xml:space="preserve">e effect of </w:t>
      </w:r>
      <w:r w:rsidR="006F2C40">
        <w:rPr>
          <w:rFonts w:ascii="Times New Roman" w:hAnsi="Times New Roman" w:cs="Times New Roman"/>
          <w:sz w:val="24"/>
          <w:szCs w:val="24"/>
        </w:rPr>
        <w:t xml:space="preserve">Tx and Rx beamforming </w:t>
      </w:r>
      <w:r w:rsidR="000A2831">
        <w:rPr>
          <w:rFonts w:ascii="Times New Roman" w:hAnsi="Times New Roman" w:cs="Times New Roman"/>
          <w:sz w:val="24"/>
          <w:szCs w:val="24"/>
        </w:rPr>
        <w:t>and antenna phase response</w:t>
      </w:r>
      <w:r w:rsidR="004A34D9">
        <w:rPr>
          <w:rFonts w:ascii="Times New Roman" w:hAnsi="Times New Roman" w:cs="Times New Roman"/>
          <w:sz w:val="24"/>
          <w:szCs w:val="24"/>
        </w:rPr>
        <w:t>, which itself is a function of AoD/AoA</w:t>
      </w:r>
      <w:r w:rsidR="000A2831">
        <w:rPr>
          <w:rFonts w:ascii="Times New Roman" w:hAnsi="Times New Roman" w:cs="Times New Roman"/>
          <w:sz w:val="24"/>
          <w:szCs w:val="24"/>
        </w:rPr>
        <w:t>.</w:t>
      </w:r>
      <w:r w:rsidR="00F91B60">
        <w:rPr>
          <w:rFonts w:ascii="Times New Roman" w:hAnsi="Times New Roman" w:cs="Times New Roman"/>
          <w:sz w:val="24"/>
          <w:szCs w:val="24"/>
        </w:rPr>
        <w:t xml:space="preserve"> </w:t>
      </w:r>
      <w:r w:rsidR="001C01D5">
        <w:rPr>
          <w:rFonts w:ascii="Times New Roman" w:hAnsi="Times New Roman" w:cs="Times New Roman"/>
          <w:sz w:val="24"/>
          <w:szCs w:val="24"/>
        </w:rPr>
        <w:t xml:space="preserve">It is now evident that double-differencing schemes will not </w:t>
      </w:r>
      <w:r w:rsidR="004E4295">
        <w:rPr>
          <w:rFonts w:ascii="Times New Roman" w:hAnsi="Times New Roman" w:cs="Times New Roman"/>
          <w:sz w:val="24"/>
          <w:szCs w:val="24"/>
        </w:rPr>
        <w:t>eliminate this coefficient: The Ao</w:t>
      </w:r>
      <w:r w:rsidR="00842A45">
        <w:rPr>
          <w:rFonts w:ascii="Times New Roman" w:hAnsi="Times New Roman" w:cs="Times New Roman"/>
          <w:sz w:val="24"/>
          <w:szCs w:val="24"/>
        </w:rPr>
        <w:t>Ds from A and A’, as well as the corresponding AoAs at B and B’, could all be different</w:t>
      </w:r>
      <w:r w:rsidR="0097025B">
        <w:rPr>
          <w:rFonts w:ascii="Times New Roman" w:hAnsi="Times New Roman" w:cs="Times New Roman"/>
          <w:sz w:val="24"/>
          <w:szCs w:val="24"/>
        </w:rPr>
        <w:t xml:space="preserve">, and the coefficient for each of the 4 links depends on the corresponding AoD and AoA. </w:t>
      </w:r>
    </w:p>
    <w:p w14:paraId="0C418B24" w14:textId="49839229" w:rsidR="00E87E2C" w:rsidRDefault="00E87E2C" w:rsidP="00362BC7">
      <w:pPr>
        <w:spacing w:after="0"/>
        <w:jc w:val="both"/>
        <w:rPr>
          <w:rFonts w:ascii="Times New Roman" w:hAnsi="Times New Roman" w:cs="Times New Roman"/>
          <w:sz w:val="24"/>
          <w:szCs w:val="24"/>
        </w:rPr>
      </w:pPr>
    </w:p>
    <w:p w14:paraId="578AFD91" w14:textId="77BE8FE1" w:rsidR="00E87E2C" w:rsidRDefault="00412ADC" w:rsidP="00362BC7">
      <w:pPr>
        <w:spacing w:after="0"/>
        <w:jc w:val="both"/>
        <w:rPr>
          <w:rFonts w:ascii="Times New Roman" w:hAnsi="Times New Roman" w:cs="Times New Roman"/>
          <w:sz w:val="24"/>
          <w:szCs w:val="24"/>
        </w:rPr>
      </w:pPr>
      <w:r>
        <w:rPr>
          <w:rFonts w:ascii="Times New Roman" w:hAnsi="Times New Roman" w:cs="Times New Roman"/>
          <w:sz w:val="24"/>
          <w:szCs w:val="24"/>
        </w:rPr>
        <w:t xml:space="preserve">The figures below illustrate the dependence of phase on AoA/AoD </w:t>
      </w:r>
      <w:r w:rsidR="00F81E26">
        <w:rPr>
          <w:rFonts w:ascii="Times New Roman" w:hAnsi="Times New Roman" w:cs="Times New Roman"/>
          <w:sz w:val="24"/>
          <w:szCs w:val="24"/>
        </w:rPr>
        <w:t xml:space="preserve">by showing the beam gain and phase as a function of azimuth angle for a 4-element uniform linear array with </w:t>
      </w:r>
      <w:r w:rsidR="005D4C1C">
        <w:rPr>
          <w:rFonts w:ascii="Times New Roman" w:hAnsi="Times New Roman" w:cs="Times New Roman"/>
          <w:sz w:val="24"/>
          <w:szCs w:val="24"/>
        </w:rPr>
        <w:t xml:space="preserve">beam coefficient of 1 used for all the 4 elements. There is a phase transition of </w:t>
      </w:r>
      <w:r w:rsidR="003A0CC1">
        <w:rPr>
          <w:rFonts w:ascii="Times New Roman" w:hAnsi="Times New Roman" w:cs="Times New Roman"/>
          <w:sz w:val="24"/>
          <w:szCs w:val="24"/>
        </w:rPr>
        <w:t xml:space="preserve">180 degrees when switching from main-lobe to side-lobe. </w:t>
      </w:r>
      <w:r w:rsidR="00AC2D9D">
        <w:rPr>
          <w:rFonts w:ascii="Times New Roman" w:hAnsi="Times New Roman" w:cs="Times New Roman"/>
          <w:sz w:val="24"/>
          <w:szCs w:val="24"/>
        </w:rPr>
        <w:t>In this case a coarse AoA estimation ma</w:t>
      </w:r>
      <w:r w:rsidR="00BA2370">
        <w:rPr>
          <w:rFonts w:ascii="Times New Roman" w:hAnsi="Times New Roman" w:cs="Times New Roman"/>
          <w:sz w:val="24"/>
          <w:szCs w:val="24"/>
        </w:rPr>
        <w:t xml:space="preserve">y be used to account for the phase transition, by determining whether the reception </w:t>
      </w:r>
      <w:r w:rsidR="002C2E7A">
        <w:rPr>
          <w:rFonts w:ascii="Times New Roman" w:hAnsi="Times New Roman" w:cs="Times New Roman"/>
          <w:sz w:val="24"/>
          <w:szCs w:val="24"/>
        </w:rPr>
        <w:t xml:space="preserve">of the path of interest is via the main-lobe or the side-lobe. </w:t>
      </w:r>
      <w:r w:rsidR="00BD627F">
        <w:rPr>
          <w:rFonts w:ascii="Times New Roman" w:hAnsi="Times New Roman" w:cs="Times New Roman"/>
          <w:sz w:val="24"/>
          <w:szCs w:val="24"/>
        </w:rPr>
        <w:t>In more complex cases of phase variation vs. azimuth,</w:t>
      </w:r>
      <w:r w:rsidR="00697C71">
        <w:rPr>
          <w:rFonts w:ascii="Times New Roman" w:hAnsi="Times New Roman" w:cs="Times New Roman"/>
          <w:sz w:val="24"/>
          <w:szCs w:val="24"/>
        </w:rPr>
        <w:t xml:space="preserve"> we need both accurate characterization of this variation and accurate AoA estimation to be able to account for</w:t>
      </w:r>
      <w:r w:rsidR="00DE025F">
        <w:rPr>
          <w:rFonts w:ascii="Times New Roman" w:hAnsi="Times New Roman" w:cs="Times New Roman"/>
          <w:sz w:val="24"/>
          <w:szCs w:val="24"/>
        </w:rPr>
        <w:t xml:space="preserve"> it.</w:t>
      </w:r>
      <w:r w:rsidR="006A1A31">
        <w:rPr>
          <w:rFonts w:ascii="Times New Roman" w:hAnsi="Times New Roman" w:cs="Times New Roman"/>
          <w:sz w:val="24"/>
          <w:szCs w:val="24"/>
        </w:rPr>
        <w:t xml:space="preserve"> Such a characterization </w:t>
      </w:r>
      <w:r w:rsidR="00347CFC">
        <w:rPr>
          <w:rFonts w:ascii="Times New Roman" w:hAnsi="Times New Roman" w:cs="Times New Roman"/>
          <w:sz w:val="24"/>
          <w:szCs w:val="24"/>
        </w:rPr>
        <w:t xml:space="preserve">of antenna phase-response </w:t>
      </w:r>
      <w:r w:rsidR="00292BB2">
        <w:rPr>
          <w:rFonts w:ascii="Times New Roman" w:hAnsi="Times New Roman" w:cs="Times New Roman"/>
          <w:sz w:val="24"/>
          <w:szCs w:val="24"/>
        </w:rPr>
        <w:t xml:space="preserve">may be additional effort in the development of </w:t>
      </w:r>
      <w:r w:rsidR="00642676">
        <w:rPr>
          <w:rFonts w:ascii="Times New Roman" w:hAnsi="Times New Roman" w:cs="Times New Roman"/>
          <w:sz w:val="24"/>
          <w:szCs w:val="24"/>
        </w:rPr>
        <w:t xml:space="preserve">the relevant devices, which is needed only for carrier-phase </w:t>
      </w:r>
      <w:r w:rsidR="005E5F0B">
        <w:rPr>
          <w:rFonts w:ascii="Times New Roman" w:hAnsi="Times New Roman" w:cs="Times New Roman"/>
          <w:sz w:val="24"/>
          <w:szCs w:val="24"/>
        </w:rPr>
        <w:t>positioning</w:t>
      </w:r>
      <w:r w:rsidR="00672D86">
        <w:rPr>
          <w:rFonts w:ascii="Times New Roman" w:hAnsi="Times New Roman" w:cs="Times New Roman"/>
          <w:sz w:val="24"/>
          <w:szCs w:val="24"/>
        </w:rPr>
        <w:t>. T</w:t>
      </w:r>
      <w:r w:rsidR="005E5F0B">
        <w:rPr>
          <w:rFonts w:ascii="Times New Roman" w:hAnsi="Times New Roman" w:cs="Times New Roman"/>
          <w:sz w:val="24"/>
          <w:szCs w:val="24"/>
        </w:rPr>
        <w:t xml:space="preserve">hus </w:t>
      </w:r>
      <w:r w:rsidR="00672D86">
        <w:rPr>
          <w:rFonts w:ascii="Times New Roman" w:hAnsi="Times New Roman" w:cs="Times New Roman"/>
          <w:sz w:val="24"/>
          <w:szCs w:val="24"/>
        </w:rPr>
        <w:t xml:space="preserve">it </w:t>
      </w:r>
      <w:r w:rsidR="005E5F0B">
        <w:rPr>
          <w:rFonts w:ascii="Times New Roman" w:hAnsi="Times New Roman" w:cs="Times New Roman"/>
          <w:sz w:val="24"/>
          <w:szCs w:val="24"/>
        </w:rPr>
        <w:t xml:space="preserve">may potentially be hard to justify for many classes of </w:t>
      </w:r>
      <w:r w:rsidR="00EF236A">
        <w:rPr>
          <w:rFonts w:ascii="Times New Roman" w:hAnsi="Times New Roman" w:cs="Times New Roman"/>
          <w:sz w:val="24"/>
          <w:szCs w:val="24"/>
        </w:rPr>
        <w:t xml:space="preserve">more general-purpose </w:t>
      </w:r>
      <w:r w:rsidR="007E6D39">
        <w:rPr>
          <w:rFonts w:ascii="Times New Roman" w:hAnsi="Times New Roman" w:cs="Times New Roman"/>
          <w:sz w:val="24"/>
          <w:szCs w:val="24"/>
        </w:rPr>
        <w:t xml:space="preserve">(as opposed to positioning-specific) </w:t>
      </w:r>
      <w:r w:rsidR="00EF236A">
        <w:rPr>
          <w:rFonts w:ascii="Times New Roman" w:hAnsi="Times New Roman" w:cs="Times New Roman"/>
          <w:sz w:val="24"/>
          <w:szCs w:val="24"/>
        </w:rPr>
        <w:t>c</w:t>
      </w:r>
      <w:r w:rsidR="005E5F0B">
        <w:rPr>
          <w:rFonts w:ascii="Times New Roman" w:hAnsi="Times New Roman" w:cs="Times New Roman"/>
          <w:sz w:val="24"/>
          <w:szCs w:val="24"/>
        </w:rPr>
        <w:t xml:space="preserve">ommercial devices </w:t>
      </w:r>
      <w:r w:rsidR="00EF236A">
        <w:rPr>
          <w:rFonts w:ascii="Times New Roman" w:hAnsi="Times New Roman" w:cs="Times New Roman"/>
          <w:sz w:val="24"/>
          <w:szCs w:val="24"/>
        </w:rPr>
        <w:t>such as smartphones.</w:t>
      </w:r>
      <w:r w:rsidR="00102C14">
        <w:rPr>
          <w:rFonts w:ascii="Times New Roman" w:hAnsi="Times New Roman" w:cs="Times New Roman"/>
          <w:sz w:val="24"/>
          <w:szCs w:val="24"/>
        </w:rPr>
        <w:t xml:space="preserve"> </w:t>
      </w:r>
      <w:r w:rsidR="003A2B02">
        <w:rPr>
          <w:rFonts w:ascii="Times New Roman" w:hAnsi="Times New Roman" w:cs="Times New Roman"/>
          <w:sz w:val="24"/>
          <w:szCs w:val="24"/>
        </w:rPr>
        <w:t>Note that th</w:t>
      </w:r>
      <w:r w:rsidR="003308BB">
        <w:rPr>
          <w:rFonts w:ascii="Times New Roman" w:hAnsi="Times New Roman" w:cs="Times New Roman"/>
          <w:sz w:val="24"/>
          <w:szCs w:val="24"/>
        </w:rPr>
        <w:t>e need for such characterization applies both to individual antennas as well as to antenna arrays, and thus to both FR1 and FR2.</w:t>
      </w:r>
    </w:p>
    <w:p w14:paraId="3732C172" w14:textId="31340AD5" w:rsidR="00F027B4" w:rsidRDefault="00F027B4" w:rsidP="00602123">
      <w:pPr>
        <w:spacing w:after="0"/>
        <w:rPr>
          <w:rFonts w:ascii="Times New Roman" w:hAnsi="Times New Roman" w:cs="Times New Roman"/>
          <w:sz w:val="24"/>
          <w:szCs w:val="24"/>
        </w:rPr>
      </w:pPr>
    </w:p>
    <w:p w14:paraId="34904DBE" w14:textId="16D3B5B7" w:rsidR="00F027B4" w:rsidRDefault="00F027B4" w:rsidP="00602123">
      <w:pPr>
        <w:spacing w:after="0"/>
        <w:rPr>
          <w:rFonts w:ascii="Times New Roman" w:hAnsi="Times New Roman" w:cs="Times New Roman"/>
          <w:sz w:val="24"/>
          <w:szCs w:val="24"/>
        </w:rPr>
      </w:pPr>
      <w:r w:rsidRPr="00F027B4">
        <w:rPr>
          <w:rFonts w:ascii="Times New Roman" w:hAnsi="Times New Roman" w:cs="Times New Roman"/>
          <w:noProof/>
          <w:sz w:val="24"/>
          <w:szCs w:val="24"/>
        </w:rPr>
        <w:drawing>
          <wp:inline distT="0" distB="0" distL="0" distR="0" wp14:anchorId="6A564811" wp14:editId="0B17AD0A">
            <wp:extent cx="2899095" cy="2174321"/>
            <wp:effectExtent l="0" t="0" r="0" b="0"/>
            <wp:docPr id="30" name="Picture 29">
              <a:extLst xmlns:a="http://schemas.openxmlformats.org/drawingml/2006/main">
                <a:ext uri="{FF2B5EF4-FFF2-40B4-BE49-F238E27FC236}">
                  <a16:creationId xmlns:a16="http://schemas.microsoft.com/office/drawing/2014/main" id="{2C557A55-7CDA-411C-9875-F832235D91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2C557A55-7CDA-411C-9875-F832235D91DC}"/>
                        </a:ext>
                      </a:extLst>
                    </pic:cNvPr>
                    <pic:cNvPicPr>
                      <a:picLocks noChangeAspect="1"/>
                    </pic:cNvPicPr>
                  </pic:nvPicPr>
                  <pic:blipFill>
                    <a:blip r:embed="rId21"/>
                    <a:stretch>
                      <a:fillRect/>
                    </a:stretch>
                  </pic:blipFill>
                  <pic:spPr>
                    <a:xfrm>
                      <a:off x="0" y="0"/>
                      <a:ext cx="2899095" cy="2174321"/>
                    </a:xfrm>
                    <a:prstGeom prst="rect">
                      <a:avLst/>
                    </a:prstGeom>
                  </pic:spPr>
                </pic:pic>
              </a:graphicData>
            </a:graphic>
          </wp:inline>
        </w:drawing>
      </w:r>
      <w:r w:rsidR="00437F5A" w:rsidRPr="00437F5A">
        <w:rPr>
          <w:rFonts w:ascii="Times New Roman" w:hAnsi="Times New Roman" w:cs="Times New Roman"/>
          <w:noProof/>
          <w:sz w:val="24"/>
          <w:szCs w:val="24"/>
        </w:rPr>
        <w:drawing>
          <wp:inline distT="0" distB="0" distL="0" distR="0" wp14:anchorId="52EEEA8C" wp14:editId="4CB8627D">
            <wp:extent cx="3208789" cy="1788512"/>
            <wp:effectExtent l="0" t="0" r="0" b="0"/>
            <wp:docPr id="4" name="Picture 3">
              <a:extLst xmlns:a="http://schemas.openxmlformats.org/drawingml/2006/main">
                <a:ext uri="{FF2B5EF4-FFF2-40B4-BE49-F238E27FC236}">
                  <a16:creationId xmlns:a16="http://schemas.microsoft.com/office/drawing/2014/main" id="{73A65316-64D2-4E64-BDF2-0FDD078E16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A65316-64D2-4E64-BDF2-0FDD078E1648}"/>
                        </a:ext>
                      </a:extLst>
                    </pic:cNvPr>
                    <pic:cNvPicPr>
                      <a:picLocks noChangeAspect="1"/>
                    </pic:cNvPicPr>
                  </pic:nvPicPr>
                  <pic:blipFill>
                    <a:blip r:embed="rId22"/>
                    <a:stretch>
                      <a:fillRect/>
                    </a:stretch>
                  </pic:blipFill>
                  <pic:spPr>
                    <a:xfrm>
                      <a:off x="0" y="0"/>
                      <a:ext cx="3210933" cy="1789707"/>
                    </a:xfrm>
                    <a:prstGeom prst="rect">
                      <a:avLst/>
                    </a:prstGeom>
                  </pic:spPr>
                </pic:pic>
              </a:graphicData>
            </a:graphic>
          </wp:inline>
        </w:drawing>
      </w:r>
    </w:p>
    <w:p w14:paraId="2824FF47" w14:textId="175E1BCE" w:rsidR="00E55379" w:rsidRDefault="00E55379" w:rsidP="00602123">
      <w:pPr>
        <w:spacing w:after="0"/>
        <w:rPr>
          <w:rFonts w:ascii="Times New Roman" w:hAnsi="Times New Roman" w:cs="Times New Roman"/>
          <w:sz w:val="24"/>
          <w:szCs w:val="24"/>
        </w:rPr>
      </w:pPr>
    </w:p>
    <w:p w14:paraId="105D77F1" w14:textId="214C788B" w:rsidR="00F027B4" w:rsidRDefault="00F027B4" w:rsidP="00602123">
      <w:pPr>
        <w:spacing w:after="0"/>
        <w:rPr>
          <w:rFonts w:ascii="Times New Roman" w:hAnsi="Times New Roman" w:cs="Times New Roman"/>
          <w:sz w:val="24"/>
          <w:szCs w:val="24"/>
        </w:rPr>
      </w:pPr>
      <w:r>
        <w:rPr>
          <w:rFonts w:ascii="Times New Roman" w:hAnsi="Times New Roman" w:cs="Times New Roman"/>
          <w:sz w:val="24"/>
          <w:szCs w:val="24"/>
        </w:rPr>
        <w:t xml:space="preserve">Figure </w:t>
      </w:r>
      <w:r w:rsidR="00175487">
        <w:rPr>
          <w:rFonts w:ascii="Times New Roman" w:hAnsi="Times New Roman" w:cs="Times New Roman"/>
          <w:sz w:val="24"/>
          <w:szCs w:val="24"/>
        </w:rPr>
        <w:t>3</w:t>
      </w:r>
      <w:r>
        <w:rPr>
          <w:rFonts w:ascii="Times New Roman" w:hAnsi="Times New Roman" w:cs="Times New Roman"/>
          <w:sz w:val="24"/>
          <w:szCs w:val="24"/>
        </w:rPr>
        <w:t xml:space="preserve">: Gain and phase vs Azimuth of a 4-element ULA with </w:t>
      </w:r>
      <w:r w:rsidR="00F40823">
        <w:rPr>
          <w:rFonts w:ascii="Times New Roman" w:hAnsi="Times New Roman" w:cs="Times New Roman"/>
          <w:sz w:val="24"/>
          <w:szCs w:val="24"/>
        </w:rPr>
        <w:t xml:space="preserve">identical </w:t>
      </w:r>
      <w:r>
        <w:rPr>
          <w:rFonts w:ascii="Times New Roman" w:hAnsi="Times New Roman" w:cs="Times New Roman"/>
          <w:sz w:val="24"/>
          <w:szCs w:val="24"/>
        </w:rPr>
        <w:t>beamforming weight</w:t>
      </w:r>
      <w:r w:rsidR="00F40823">
        <w:rPr>
          <w:rFonts w:ascii="Times New Roman" w:hAnsi="Times New Roman" w:cs="Times New Roman"/>
          <w:sz w:val="24"/>
          <w:szCs w:val="24"/>
        </w:rPr>
        <w:t>s</w:t>
      </w:r>
    </w:p>
    <w:p w14:paraId="3278E252" w14:textId="77777777" w:rsidR="00F027B4" w:rsidRDefault="00F027B4" w:rsidP="00602123">
      <w:pPr>
        <w:spacing w:after="0"/>
        <w:rPr>
          <w:rFonts w:ascii="Times New Roman" w:hAnsi="Times New Roman" w:cs="Times New Roman"/>
          <w:sz w:val="24"/>
          <w:szCs w:val="24"/>
        </w:rPr>
      </w:pPr>
    </w:p>
    <w:p w14:paraId="64533AC7" w14:textId="5D94394B" w:rsidR="00A33C4F" w:rsidRDefault="00A33C4F" w:rsidP="00602123">
      <w:pPr>
        <w:spacing w:after="0"/>
        <w:rPr>
          <w:rFonts w:ascii="Times New Roman" w:hAnsi="Times New Roman" w:cs="Times New Roman"/>
          <w:sz w:val="24"/>
          <w:szCs w:val="24"/>
        </w:rPr>
      </w:pPr>
      <w:r w:rsidRPr="006F2C0E">
        <w:rPr>
          <w:rFonts w:ascii="Times New Roman" w:hAnsi="Times New Roman" w:cs="Times New Roman"/>
          <w:b/>
          <w:bCs/>
          <w:sz w:val="24"/>
          <w:szCs w:val="24"/>
        </w:rPr>
        <w:lastRenderedPageBreak/>
        <w:t>Proposal</w:t>
      </w:r>
      <w:r w:rsidR="00BF02EC">
        <w:rPr>
          <w:rFonts w:ascii="Times New Roman" w:hAnsi="Times New Roman" w:cs="Times New Roman"/>
          <w:b/>
          <w:bCs/>
          <w:sz w:val="24"/>
          <w:szCs w:val="24"/>
        </w:rPr>
        <w:t xml:space="preserve"> 3</w:t>
      </w:r>
      <w:r w:rsidRPr="006F2C0E">
        <w:rPr>
          <w:rFonts w:ascii="Times New Roman" w:hAnsi="Times New Roman" w:cs="Times New Roman"/>
          <w:b/>
          <w:bCs/>
          <w:sz w:val="24"/>
          <w:szCs w:val="24"/>
        </w:rPr>
        <w:t xml:space="preserve">: Study </w:t>
      </w:r>
      <w:r w:rsidR="001A0BA1">
        <w:rPr>
          <w:rFonts w:ascii="Times New Roman" w:hAnsi="Times New Roman" w:cs="Times New Roman"/>
          <w:b/>
          <w:bCs/>
          <w:sz w:val="24"/>
          <w:szCs w:val="24"/>
        </w:rPr>
        <w:t xml:space="preserve">the impact of antenna phase center </w:t>
      </w:r>
      <w:r w:rsidR="005E7879">
        <w:rPr>
          <w:rFonts w:ascii="Times New Roman" w:hAnsi="Times New Roman" w:cs="Times New Roman"/>
          <w:b/>
          <w:bCs/>
          <w:sz w:val="24"/>
          <w:szCs w:val="24"/>
        </w:rPr>
        <w:t>calibration on carrier phase performance.</w:t>
      </w:r>
    </w:p>
    <w:p w14:paraId="50893EE1" w14:textId="77777777" w:rsidR="00A33C4F" w:rsidRDefault="00A33C4F" w:rsidP="00602123">
      <w:pPr>
        <w:spacing w:after="0"/>
        <w:rPr>
          <w:rFonts w:ascii="Times New Roman" w:hAnsi="Times New Roman" w:cs="Times New Roman"/>
          <w:sz w:val="24"/>
          <w:szCs w:val="24"/>
        </w:rPr>
      </w:pPr>
    </w:p>
    <w:p w14:paraId="358E35AC" w14:textId="262732AE" w:rsidR="00202A25" w:rsidRPr="00814078" w:rsidRDefault="00202A25" w:rsidP="00202A25">
      <w:pPr>
        <w:pStyle w:val="Heading2"/>
        <w:numPr>
          <w:ilvl w:val="1"/>
          <w:numId w:val="5"/>
        </w:numPr>
        <w:rPr>
          <w:rFonts w:ascii="Times New Roman" w:hAnsi="Times New Roman"/>
        </w:rPr>
      </w:pPr>
      <w:r>
        <w:rPr>
          <w:rFonts w:ascii="Times New Roman" w:hAnsi="Times New Roman"/>
        </w:rPr>
        <w:t>Integer ambiguity resolution</w:t>
      </w:r>
      <w:r w:rsidR="00E332B7">
        <w:rPr>
          <w:rFonts w:ascii="Times New Roman" w:hAnsi="Times New Roman"/>
        </w:rPr>
        <w:t xml:space="preserve"> (IAR)</w:t>
      </w:r>
    </w:p>
    <w:p w14:paraId="2ABC5B62" w14:textId="18FF285F" w:rsidR="00DF06E7" w:rsidRDefault="00E332B7" w:rsidP="00CC00E8">
      <w:pPr>
        <w:spacing w:after="0"/>
        <w:jc w:val="both"/>
        <w:rPr>
          <w:rFonts w:ascii="Times New Roman" w:hAnsi="Times New Roman" w:cs="Times New Roman"/>
          <w:sz w:val="24"/>
          <w:szCs w:val="24"/>
        </w:rPr>
      </w:pPr>
      <w:r>
        <w:rPr>
          <w:rFonts w:ascii="Times New Roman" w:hAnsi="Times New Roman" w:cs="Times New Roman"/>
          <w:sz w:val="24"/>
          <w:szCs w:val="24"/>
        </w:rPr>
        <w:t>IAR has been well studied in the context of GNSS carrier phase, and many practical algorithms have been proposed</w:t>
      </w:r>
      <w:r w:rsidR="00D93CE5">
        <w:rPr>
          <w:rFonts w:ascii="Times New Roman" w:hAnsi="Times New Roman" w:cs="Times New Roman"/>
          <w:sz w:val="24"/>
          <w:szCs w:val="24"/>
        </w:rPr>
        <w:t>, for example,</w:t>
      </w:r>
      <w:r w:rsidR="0040338A">
        <w:rPr>
          <w:rFonts w:ascii="Times New Roman" w:hAnsi="Times New Roman" w:cs="Times New Roman"/>
          <w:sz w:val="24"/>
          <w:szCs w:val="24"/>
        </w:rPr>
        <w:t xml:space="preserve"> [</w:t>
      </w:r>
      <w:r w:rsidR="00D93CE5">
        <w:rPr>
          <w:rFonts w:ascii="Times New Roman" w:hAnsi="Times New Roman" w:cs="Times New Roman"/>
          <w:sz w:val="24"/>
          <w:szCs w:val="24"/>
        </w:rPr>
        <w:t>2</w:t>
      </w:r>
      <w:r w:rsidR="0040338A">
        <w:rPr>
          <w:rFonts w:ascii="Times New Roman" w:hAnsi="Times New Roman" w:cs="Times New Roman"/>
          <w:sz w:val="24"/>
          <w:szCs w:val="24"/>
        </w:rPr>
        <w:t>]</w:t>
      </w:r>
      <w:r>
        <w:rPr>
          <w:rFonts w:ascii="Times New Roman" w:hAnsi="Times New Roman" w:cs="Times New Roman"/>
          <w:sz w:val="24"/>
          <w:szCs w:val="24"/>
        </w:rPr>
        <w:t xml:space="preserve">. </w:t>
      </w:r>
      <w:r w:rsidR="00583242">
        <w:rPr>
          <w:rFonts w:ascii="Times New Roman" w:hAnsi="Times New Roman" w:cs="Times New Roman"/>
          <w:sz w:val="24"/>
          <w:szCs w:val="24"/>
        </w:rPr>
        <w:t xml:space="preserve">Here we will discuss the basic principles of IAR, and </w:t>
      </w:r>
      <w:r w:rsidR="00DF06E7">
        <w:rPr>
          <w:rFonts w:ascii="Times New Roman" w:hAnsi="Times New Roman" w:cs="Times New Roman"/>
          <w:sz w:val="24"/>
          <w:szCs w:val="24"/>
        </w:rPr>
        <w:t>suggest a simple ‘brute-force’ IAR solution, which may be considered as a possible baseline for harmonizing simulation results across companies.</w:t>
      </w:r>
    </w:p>
    <w:p w14:paraId="0939DEC0" w14:textId="0C230EBF" w:rsidR="00DF06E7" w:rsidRDefault="00DF06E7" w:rsidP="00CC00E8">
      <w:pPr>
        <w:spacing w:after="0"/>
        <w:jc w:val="both"/>
        <w:rPr>
          <w:rFonts w:ascii="Times New Roman" w:hAnsi="Times New Roman" w:cs="Times New Roman"/>
          <w:sz w:val="24"/>
          <w:szCs w:val="24"/>
        </w:rPr>
      </w:pPr>
    </w:p>
    <w:p w14:paraId="2CD5DAAA" w14:textId="5522CB83" w:rsidR="00D56D17" w:rsidRPr="00D56D17" w:rsidRDefault="00D56D17" w:rsidP="00CC00E8">
      <w:pPr>
        <w:spacing w:after="0"/>
        <w:jc w:val="both"/>
        <w:rPr>
          <w:rFonts w:ascii="Times New Roman" w:hAnsi="Times New Roman" w:cs="Times New Roman"/>
          <w:sz w:val="24"/>
          <w:szCs w:val="24"/>
        </w:rPr>
      </w:pPr>
      <w:r w:rsidRPr="00D56D17">
        <w:rPr>
          <w:rFonts w:ascii="Times New Roman" w:hAnsi="Times New Roman" w:cs="Times New Roman"/>
          <w:sz w:val="24"/>
          <w:szCs w:val="24"/>
        </w:rPr>
        <w:t xml:space="preserve">Every </w:t>
      </w:r>
      <w:r w:rsidR="001E7671">
        <w:rPr>
          <w:rFonts w:ascii="Times New Roman" w:hAnsi="Times New Roman" w:cs="Times New Roman"/>
          <w:sz w:val="24"/>
          <w:szCs w:val="24"/>
        </w:rPr>
        <w:t xml:space="preserve">carrier </w:t>
      </w:r>
      <w:r w:rsidRPr="00D56D17">
        <w:rPr>
          <w:rFonts w:ascii="Times New Roman" w:hAnsi="Times New Roman" w:cs="Times New Roman"/>
          <w:sz w:val="24"/>
          <w:szCs w:val="24"/>
        </w:rPr>
        <w:t xml:space="preserve">phase measurement includes an associated unknown integer number of cycles. </w:t>
      </w:r>
      <w:r w:rsidR="0040338A">
        <w:rPr>
          <w:rFonts w:ascii="Times New Roman" w:hAnsi="Times New Roman" w:cs="Times New Roman"/>
          <w:sz w:val="24"/>
          <w:szCs w:val="24"/>
        </w:rPr>
        <w:t>As we have s</w:t>
      </w:r>
      <w:r w:rsidR="002D0E78">
        <w:rPr>
          <w:rFonts w:ascii="Times New Roman" w:hAnsi="Times New Roman" w:cs="Times New Roman"/>
          <w:sz w:val="24"/>
          <w:szCs w:val="24"/>
        </w:rPr>
        <w:t xml:space="preserve">een in the previous section, carrier phase positioning requires double-differencing, </w:t>
      </w:r>
      <w:r w:rsidR="006D0328">
        <w:rPr>
          <w:rFonts w:ascii="Times New Roman" w:hAnsi="Times New Roman" w:cs="Times New Roman"/>
          <w:sz w:val="24"/>
          <w:szCs w:val="24"/>
        </w:rPr>
        <w:t xml:space="preserve">which will then result in a corresponding unknown integer double-differenced number of cycles. </w:t>
      </w:r>
      <w:r w:rsidRPr="00D56D17">
        <w:rPr>
          <w:rFonts w:ascii="Times New Roman" w:hAnsi="Times New Roman" w:cs="Times New Roman"/>
          <w:sz w:val="24"/>
          <w:szCs w:val="24"/>
        </w:rPr>
        <w:t>The goal of IAR is to solve for these unknowns</w:t>
      </w:r>
      <w:r w:rsidR="001E7671">
        <w:rPr>
          <w:rFonts w:ascii="Times New Roman" w:hAnsi="Times New Roman" w:cs="Times New Roman"/>
          <w:sz w:val="24"/>
          <w:szCs w:val="24"/>
        </w:rPr>
        <w:t xml:space="preserve">. </w:t>
      </w:r>
      <w:r w:rsidRPr="00D56D17">
        <w:rPr>
          <w:rFonts w:ascii="Times New Roman" w:hAnsi="Times New Roman" w:cs="Times New Roman"/>
          <w:sz w:val="24"/>
          <w:szCs w:val="24"/>
        </w:rPr>
        <w:t>A phase measurement θ can be converted to a range measurement λ(N+ θ/2pi) under a hypothesis N for the corresponding unknown integer number of</w:t>
      </w:r>
      <w:r w:rsidR="006D0328">
        <w:rPr>
          <w:rFonts w:ascii="Times New Roman" w:hAnsi="Times New Roman" w:cs="Times New Roman"/>
          <w:sz w:val="24"/>
          <w:szCs w:val="24"/>
        </w:rPr>
        <w:t xml:space="preserve"> </w:t>
      </w:r>
      <w:r w:rsidRPr="00D56D17">
        <w:rPr>
          <w:rFonts w:ascii="Times New Roman" w:hAnsi="Times New Roman" w:cs="Times New Roman"/>
          <w:sz w:val="24"/>
          <w:szCs w:val="24"/>
        </w:rPr>
        <w:t>cycles</w:t>
      </w:r>
      <w:r w:rsidR="006D0328">
        <w:rPr>
          <w:rFonts w:ascii="Times New Roman" w:hAnsi="Times New Roman" w:cs="Times New Roman"/>
          <w:sz w:val="24"/>
          <w:szCs w:val="24"/>
        </w:rPr>
        <w:t xml:space="preserve">. </w:t>
      </w:r>
      <w:r w:rsidRPr="00D56D17">
        <w:rPr>
          <w:rFonts w:ascii="Times New Roman" w:hAnsi="Times New Roman" w:cs="Times New Roman"/>
          <w:sz w:val="24"/>
          <w:szCs w:val="24"/>
        </w:rPr>
        <w:t>Thus, with a hypothesi</w:t>
      </w:r>
      <w:r w:rsidR="006D0328">
        <w:rPr>
          <w:rFonts w:ascii="Times New Roman" w:hAnsi="Times New Roman" w:cs="Times New Roman"/>
          <w:sz w:val="24"/>
          <w:szCs w:val="24"/>
        </w:rPr>
        <w:t>zed</w:t>
      </w:r>
      <w:r w:rsidRPr="00D56D17">
        <w:rPr>
          <w:rFonts w:ascii="Times New Roman" w:hAnsi="Times New Roman" w:cs="Times New Roman"/>
          <w:sz w:val="24"/>
          <w:szCs w:val="24"/>
        </w:rPr>
        <w:t xml:space="preserve"> IAR solution, we can convert the measured phases to a</w:t>
      </w:r>
      <w:r w:rsidR="006D0328">
        <w:rPr>
          <w:rFonts w:ascii="Times New Roman" w:hAnsi="Times New Roman" w:cs="Times New Roman"/>
          <w:sz w:val="24"/>
          <w:szCs w:val="24"/>
        </w:rPr>
        <w:t xml:space="preserve"> </w:t>
      </w:r>
      <w:r w:rsidRPr="00D56D17">
        <w:rPr>
          <w:rFonts w:ascii="Times New Roman" w:hAnsi="Times New Roman" w:cs="Times New Roman"/>
          <w:sz w:val="24"/>
          <w:szCs w:val="24"/>
        </w:rPr>
        <w:t>corresponding set of ranges, compute position based on those ranges, and then compute the</w:t>
      </w:r>
      <w:r w:rsidR="00E45B30">
        <w:rPr>
          <w:rFonts w:ascii="Times New Roman" w:hAnsi="Times New Roman" w:cs="Times New Roman"/>
          <w:sz w:val="24"/>
          <w:szCs w:val="24"/>
        </w:rPr>
        <w:t xml:space="preserve"> </w:t>
      </w:r>
      <w:r w:rsidRPr="00D56D17">
        <w:rPr>
          <w:rFonts w:ascii="Times New Roman" w:hAnsi="Times New Roman" w:cs="Times New Roman"/>
          <w:sz w:val="24"/>
          <w:szCs w:val="24"/>
        </w:rPr>
        <w:t>expected measurements (e.g., of phase, or of timing of arrival</w:t>
      </w:r>
      <w:r w:rsidR="00E45B30">
        <w:rPr>
          <w:rFonts w:ascii="Times New Roman" w:hAnsi="Times New Roman" w:cs="Times New Roman"/>
          <w:sz w:val="24"/>
          <w:szCs w:val="24"/>
        </w:rPr>
        <w:t>, TDOA, etc</w:t>
      </w:r>
      <w:r w:rsidRPr="00D56D17">
        <w:rPr>
          <w:rFonts w:ascii="Times New Roman" w:hAnsi="Times New Roman" w:cs="Times New Roman"/>
          <w:sz w:val="24"/>
          <w:szCs w:val="24"/>
        </w:rPr>
        <w:t>) based on that position.</w:t>
      </w:r>
    </w:p>
    <w:p w14:paraId="769F9E2D" w14:textId="77777777" w:rsidR="003A1138" w:rsidRDefault="00D56D17" w:rsidP="00CC00E8">
      <w:pPr>
        <w:spacing w:after="0"/>
        <w:jc w:val="both"/>
        <w:rPr>
          <w:rFonts w:ascii="Times New Roman" w:hAnsi="Times New Roman" w:cs="Times New Roman"/>
          <w:sz w:val="24"/>
          <w:szCs w:val="24"/>
        </w:rPr>
      </w:pPr>
      <w:r w:rsidRPr="00D56D17">
        <w:rPr>
          <w:rFonts w:ascii="Times New Roman" w:hAnsi="Times New Roman" w:cs="Times New Roman"/>
          <w:sz w:val="24"/>
          <w:szCs w:val="24"/>
        </w:rPr>
        <w:t>The hypothesis IAR solution with the ‘best match’ between these expected measurements and the actually observed measurements is the solution</w:t>
      </w:r>
      <w:r w:rsidR="0035018D">
        <w:rPr>
          <w:rFonts w:ascii="Times New Roman" w:hAnsi="Times New Roman" w:cs="Times New Roman"/>
          <w:sz w:val="24"/>
          <w:szCs w:val="24"/>
        </w:rPr>
        <w:t xml:space="preserve">. </w:t>
      </w:r>
      <w:r w:rsidRPr="00D56D17">
        <w:rPr>
          <w:rFonts w:ascii="Times New Roman" w:hAnsi="Times New Roman" w:cs="Times New Roman"/>
          <w:sz w:val="24"/>
          <w:szCs w:val="24"/>
        </w:rPr>
        <w:t>Man</w:t>
      </w:r>
      <w:r w:rsidR="00673C89">
        <w:rPr>
          <w:rFonts w:ascii="Times New Roman" w:hAnsi="Times New Roman" w:cs="Times New Roman"/>
          <w:sz w:val="24"/>
          <w:szCs w:val="24"/>
        </w:rPr>
        <w:t xml:space="preserve">y different optimization </w:t>
      </w:r>
      <w:r w:rsidRPr="00D56D17">
        <w:rPr>
          <w:rFonts w:ascii="Times New Roman" w:hAnsi="Times New Roman" w:cs="Times New Roman"/>
          <w:sz w:val="24"/>
          <w:szCs w:val="24"/>
        </w:rPr>
        <w:t xml:space="preserve">criteria are possible for </w:t>
      </w:r>
      <w:r w:rsidR="00673C89">
        <w:rPr>
          <w:rFonts w:ascii="Times New Roman" w:hAnsi="Times New Roman" w:cs="Times New Roman"/>
          <w:sz w:val="24"/>
          <w:szCs w:val="24"/>
        </w:rPr>
        <w:t xml:space="preserve">what constitutes </w:t>
      </w:r>
      <w:r w:rsidRPr="00D56D17">
        <w:rPr>
          <w:rFonts w:ascii="Times New Roman" w:hAnsi="Times New Roman" w:cs="Times New Roman"/>
          <w:sz w:val="24"/>
          <w:szCs w:val="24"/>
        </w:rPr>
        <w:t>‘Best match’</w:t>
      </w:r>
      <w:r w:rsidR="00673C89">
        <w:rPr>
          <w:rFonts w:ascii="Times New Roman" w:hAnsi="Times New Roman" w:cs="Times New Roman"/>
          <w:sz w:val="24"/>
          <w:szCs w:val="24"/>
        </w:rPr>
        <w:t xml:space="preserve"> here</w:t>
      </w:r>
      <w:r w:rsidRPr="00D56D17">
        <w:rPr>
          <w:rFonts w:ascii="Times New Roman" w:hAnsi="Times New Roman" w:cs="Times New Roman"/>
          <w:sz w:val="24"/>
          <w:szCs w:val="24"/>
        </w:rPr>
        <w:t>, e.g.,</w:t>
      </w:r>
      <w:r w:rsidR="0035018D">
        <w:rPr>
          <w:rFonts w:ascii="Times New Roman" w:hAnsi="Times New Roman" w:cs="Times New Roman"/>
          <w:sz w:val="24"/>
          <w:szCs w:val="24"/>
        </w:rPr>
        <w:t xml:space="preserve"> best in the ML or MAP sense (which may be computationally </w:t>
      </w:r>
      <w:r w:rsidR="00673C89">
        <w:rPr>
          <w:rFonts w:ascii="Times New Roman" w:hAnsi="Times New Roman" w:cs="Times New Roman"/>
          <w:sz w:val="24"/>
          <w:szCs w:val="24"/>
        </w:rPr>
        <w:t>challenging),</w:t>
      </w:r>
      <w:r w:rsidRPr="00D56D17">
        <w:rPr>
          <w:rFonts w:ascii="Times New Roman" w:hAnsi="Times New Roman" w:cs="Times New Roman"/>
          <w:sz w:val="24"/>
          <w:szCs w:val="24"/>
        </w:rPr>
        <w:t xml:space="preserve"> </w:t>
      </w:r>
      <w:r w:rsidR="00673C89">
        <w:rPr>
          <w:rFonts w:ascii="Times New Roman" w:hAnsi="Times New Roman" w:cs="Times New Roman"/>
          <w:sz w:val="24"/>
          <w:szCs w:val="24"/>
        </w:rPr>
        <w:t xml:space="preserve">or </w:t>
      </w:r>
      <w:r w:rsidR="00890421">
        <w:rPr>
          <w:rFonts w:ascii="Times New Roman" w:hAnsi="Times New Roman" w:cs="Times New Roman"/>
          <w:sz w:val="24"/>
          <w:szCs w:val="24"/>
        </w:rPr>
        <w:t xml:space="preserve">in the sense of </w:t>
      </w:r>
      <w:r w:rsidRPr="00D56D17">
        <w:rPr>
          <w:rFonts w:ascii="Times New Roman" w:hAnsi="Times New Roman" w:cs="Times New Roman"/>
          <w:sz w:val="24"/>
          <w:szCs w:val="24"/>
        </w:rPr>
        <w:t>minimiz</w:t>
      </w:r>
      <w:r w:rsidR="00890421">
        <w:rPr>
          <w:rFonts w:ascii="Times New Roman" w:hAnsi="Times New Roman" w:cs="Times New Roman"/>
          <w:sz w:val="24"/>
          <w:szCs w:val="24"/>
        </w:rPr>
        <w:t>ing</w:t>
      </w:r>
      <w:r w:rsidRPr="00D56D17">
        <w:rPr>
          <w:rFonts w:ascii="Times New Roman" w:hAnsi="Times New Roman" w:cs="Times New Roman"/>
          <w:sz w:val="24"/>
          <w:szCs w:val="24"/>
        </w:rPr>
        <w:t xml:space="preserve"> the maximum </w:t>
      </w:r>
      <w:r w:rsidR="00890421">
        <w:rPr>
          <w:rFonts w:ascii="Times New Roman" w:hAnsi="Times New Roman" w:cs="Times New Roman"/>
          <w:sz w:val="24"/>
          <w:szCs w:val="24"/>
        </w:rPr>
        <w:t xml:space="preserve">or the mean </w:t>
      </w:r>
      <w:r w:rsidRPr="00D56D17">
        <w:rPr>
          <w:rFonts w:ascii="Times New Roman" w:hAnsi="Times New Roman" w:cs="Times New Roman"/>
          <w:sz w:val="24"/>
          <w:szCs w:val="24"/>
        </w:rPr>
        <w:t xml:space="preserve">error across all measurements, etc. The set of hypotheses may be chosen as some hyper-grid or subset of hypotheses ‘near’ to an initial solution. The initial solution is based on the position computed from the initial measurements that do not involve carrier-phase. </w:t>
      </w:r>
    </w:p>
    <w:p w14:paraId="3DCE37B6" w14:textId="77777777" w:rsidR="003A1138" w:rsidRDefault="003A1138" w:rsidP="00CC00E8">
      <w:pPr>
        <w:spacing w:after="0"/>
        <w:jc w:val="both"/>
        <w:rPr>
          <w:rFonts w:ascii="Times New Roman" w:hAnsi="Times New Roman" w:cs="Times New Roman"/>
          <w:sz w:val="24"/>
          <w:szCs w:val="24"/>
        </w:rPr>
      </w:pPr>
    </w:p>
    <w:p w14:paraId="37F96232" w14:textId="22DBDE00" w:rsidR="00DF06E7" w:rsidRDefault="003A1138" w:rsidP="00CC00E8">
      <w:pPr>
        <w:spacing w:after="0"/>
        <w:jc w:val="both"/>
        <w:rPr>
          <w:rFonts w:ascii="Times New Roman" w:hAnsi="Times New Roman" w:cs="Times New Roman"/>
          <w:sz w:val="24"/>
          <w:szCs w:val="24"/>
        </w:rPr>
      </w:pPr>
      <w:r>
        <w:rPr>
          <w:rFonts w:ascii="Times New Roman" w:hAnsi="Times New Roman" w:cs="Times New Roman"/>
          <w:sz w:val="24"/>
          <w:szCs w:val="24"/>
        </w:rPr>
        <w:t xml:space="preserve">Conceptually, any practical IAR </w:t>
      </w:r>
      <w:r w:rsidR="00D56D17" w:rsidRPr="00D56D17">
        <w:rPr>
          <w:rFonts w:ascii="Times New Roman" w:hAnsi="Times New Roman" w:cs="Times New Roman"/>
          <w:sz w:val="24"/>
          <w:szCs w:val="24"/>
        </w:rPr>
        <w:t>solution</w:t>
      </w:r>
      <w:r>
        <w:rPr>
          <w:rFonts w:ascii="Times New Roman" w:hAnsi="Times New Roman" w:cs="Times New Roman"/>
          <w:sz w:val="24"/>
          <w:szCs w:val="24"/>
        </w:rPr>
        <w:t xml:space="preserve"> could be thought of as a</w:t>
      </w:r>
      <w:r w:rsidR="005C2B02">
        <w:rPr>
          <w:rFonts w:ascii="Times New Roman" w:hAnsi="Times New Roman" w:cs="Times New Roman"/>
          <w:sz w:val="24"/>
          <w:szCs w:val="24"/>
        </w:rPr>
        <w:t xml:space="preserve"> smarter</w:t>
      </w:r>
      <w:r w:rsidR="00D56D17" w:rsidRPr="00D56D17">
        <w:rPr>
          <w:rFonts w:ascii="Times New Roman" w:hAnsi="Times New Roman" w:cs="Times New Roman"/>
          <w:sz w:val="24"/>
          <w:szCs w:val="24"/>
        </w:rPr>
        <w:t xml:space="preserve"> </w:t>
      </w:r>
      <w:r w:rsidR="005C2B02">
        <w:rPr>
          <w:rFonts w:ascii="Times New Roman" w:hAnsi="Times New Roman" w:cs="Times New Roman"/>
          <w:sz w:val="24"/>
          <w:szCs w:val="24"/>
        </w:rPr>
        <w:t>rather than exhaustive search on this hyper-grid</w:t>
      </w:r>
      <w:r w:rsidR="00517B70">
        <w:rPr>
          <w:rFonts w:ascii="Times New Roman" w:hAnsi="Times New Roman" w:cs="Times New Roman"/>
          <w:sz w:val="24"/>
          <w:szCs w:val="24"/>
        </w:rPr>
        <w:t xml:space="preserve">. However, given the </w:t>
      </w:r>
      <w:r w:rsidR="000774D6">
        <w:rPr>
          <w:rFonts w:ascii="Times New Roman" w:hAnsi="Times New Roman" w:cs="Times New Roman"/>
          <w:sz w:val="24"/>
          <w:szCs w:val="24"/>
        </w:rPr>
        <w:t>wide number of possible variations in these solutions, we propose that the above brute-force solution</w:t>
      </w:r>
      <w:r w:rsidR="008632E9">
        <w:rPr>
          <w:rFonts w:ascii="Times New Roman" w:hAnsi="Times New Roman" w:cs="Times New Roman"/>
          <w:sz w:val="24"/>
          <w:szCs w:val="24"/>
        </w:rPr>
        <w:t xml:space="preserve"> be considered at least as a baseline. It is easy to parameterize by specifying the </w:t>
      </w:r>
      <w:r w:rsidR="00985D38">
        <w:rPr>
          <w:rFonts w:ascii="Times New Roman" w:hAnsi="Times New Roman" w:cs="Times New Roman"/>
          <w:sz w:val="24"/>
          <w:szCs w:val="24"/>
        </w:rPr>
        <w:t>resolution and range of the search hyper-grid and the objective function used, and should thus help to compare results across companies.</w:t>
      </w:r>
    </w:p>
    <w:p w14:paraId="227B3B20" w14:textId="45CE29BD" w:rsidR="00DF06E7" w:rsidRDefault="00DF06E7" w:rsidP="00CC00E8">
      <w:pPr>
        <w:spacing w:after="0"/>
        <w:jc w:val="both"/>
        <w:rPr>
          <w:rFonts w:ascii="Times New Roman" w:hAnsi="Times New Roman" w:cs="Times New Roman"/>
          <w:sz w:val="24"/>
          <w:szCs w:val="24"/>
        </w:rPr>
      </w:pPr>
    </w:p>
    <w:p w14:paraId="11241446" w14:textId="135AF0E4" w:rsidR="002E535E" w:rsidRDefault="002E535E" w:rsidP="00202A25">
      <w:pPr>
        <w:spacing w:after="0"/>
        <w:rPr>
          <w:rFonts w:ascii="Times New Roman" w:hAnsi="Times New Roman" w:cs="Times New Roman"/>
          <w:b/>
          <w:bCs/>
          <w:sz w:val="24"/>
          <w:szCs w:val="24"/>
        </w:rPr>
      </w:pPr>
      <w:r w:rsidRPr="006F2C0E">
        <w:rPr>
          <w:rFonts w:ascii="Times New Roman" w:hAnsi="Times New Roman" w:cs="Times New Roman"/>
          <w:b/>
          <w:bCs/>
          <w:sz w:val="24"/>
          <w:szCs w:val="24"/>
        </w:rPr>
        <w:t>Proposal</w:t>
      </w:r>
      <w:r w:rsidR="00FB1347">
        <w:rPr>
          <w:rFonts w:ascii="Times New Roman" w:hAnsi="Times New Roman" w:cs="Times New Roman"/>
          <w:b/>
          <w:bCs/>
          <w:sz w:val="24"/>
          <w:szCs w:val="24"/>
        </w:rPr>
        <w:t xml:space="preserve"> 4</w:t>
      </w:r>
      <w:r w:rsidRPr="006F2C0E">
        <w:rPr>
          <w:rFonts w:ascii="Times New Roman" w:hAnsi="Times New Roman" w:cs="Times New Roman"/>
          <w:b/>
          <w:bCs/>
          <w:sz w:val="24"/>
          <w:szCs w:val="24"/>
        </w:rPr>
        <w:t xml:space="preserve">: </w:t>
      </w:r>
      <w:r>
        <w:rPr>
          <w:rFonts w:ascii="Times New Roman" w:hAnsi="Times New Roman" w:cs="Times New Roman"/>
          <w:b/>
          <w:bCs/>
          <w:sz w:val="24"/>
          <w:szCs w:val="24"/>
        </w:rPr>
        <w:t xml:space="preserve">Use brute-force integer ambiguity resolution as a baseline for </w:t>
      </w:r>
      <w:r w:rsidR="00B06C39">
        <w:rPr>
          <w:rFonts w:ascii="Times New Roman" w:hAnsi="Times New Roman" w:cs="Times New Roman"/>
          <w:b/>
          <w:bCs/>
          <w:sz w:val="24"/>
          <w:szCs w:val="24"/>
        </w:rPr>
        <w:t>comparison of simulation results.</w:t>
      </w:r>
    </w:p>
    <w:p w14:paraId="02552710" w14:textId="77777777" w:rsidR="00747DD8" w:rsidRDefault="00747DD8" w:rsidP="00747DD8">
      <w:pPr>
        <w:spacing w:after="0"/>
        <w:rPr>
          <w:rFonts w:ascii="Times New Roman" w:hAnsi="Times New Roman" w:cs="Times New Roman"/>
          <w:sz w:val="24"/>
          <w:szCs w:val="24"/>
        </w:rPr>
      </w:pPr>
    </w:p>
    <w:p w14:paraId="6956704E" w14:textId="1E8F0BF1" w:rsidR="00B86AFC" w:rsidRPr="00816134" w:rsidRDefault="00B86AFC" w:rsidP="00B86AFC">
      <w:pPr>
        <w:pStyle w:val="Heading2"/>
        <w:numPr>
          <w:ilvl w:val="1"/>
          <w:numId w:val="5"/>
        </w:numPr>
        <w:rPr>
          <w:rFonts w:ascii="Times New Roman" w:hAnsi="Times New Roman"/>
        </w:rPr>
      </w:pPr>
      <w:r>
        <w:rPr>
          <w:rFonts w:ascii="Times New Roman" w:hAnsi="Times New Roman"/>
        </w:rPr>
        <w:t>Cycle slip</w:t>
      </w:r>
      <w:r w:rsidR="00C21950">
        <w:rPr>
          <w:rFonts w:ascii="Times New Roman" w:hAnsi="Times New Roman"/>
        </w:rPr>
        <w:t>s</w:t>
      </w:r>
    </w:p>
    <w:p w14:paraId="6E738D62" w14:textId="77777777" w:rsidR="00B86AFC" w:rsidRPr="00B86AFC" w:rsidRDefault="00B86AFC" w:rsidP="00816134">
      <w:pPr>
        <w:jc w:val="both"/>
        <w:rPr>
          <w:rFonts w:ascii="Times New Roman" w:hAnsi="Times New Roman" w:cs="Times New Roman"/>
          <w:sz w:val="24"/>
          <w:szCs w:val="24"/>
        </w:rPr>
      </w:pPr>
      <w:r w:rsidRPr="00B86AFC">
        <w:rPr>
          <w:rFonts w:ascii="Times New Roman" w:hAnsi="Times New Roman" w:cs="Times New Roman"/>
          <w:sz w:val="24"/>
          <w:szCs w:val="24"/>
        </w:rPr>
        <w:t>A cycle slip is a discontinuity in a receiver’s phase lock on a satellite/TRP signal. A power loss, a very low signal-to-noise ratio, a failure of the receiver software, a malfunctioning satellite/TRP oscillator can cause a cycle slip. It can also be caused by severe ionospheric conditions. Most common, however, are obstructions such as buildings, trees, etc., that are so solid they prevent the satellite signal from being tracked by the receiver. Under such circumstances, when the satellite reappears, the tracking resumes.</w:t>
      </w:r>
    </w:p>
    <w:p w14:paraId="6203E5BB" w14:textId="252B1599" w:rsidR="00B86AFC" w:rsidRDefault="00B86AFC" w:rsidP="00816134">
      <w:pPr>
        <w:jc w:val="both"/>
        <w:rPr>
          <w:rFonts w:ascii="Times New Roman" w:hAnsi="Times New Roman" w:cs="Times New Roman"/>
          <w:sz w:val="24"/>
          <w:szCs w:val="24"/>
        </w:rPr>
      </w:pPr>
      <w:r w:rsidRPr="00B86AFC">
        <w:rPr>
          <w:rFonts w:ascii="Times New Roman" w:hAnsi="Times New Roman" w:cs="Times New Roman"/>
          <w:sz w:val="24"/>
          <w:szCs w:val="24"/>
        </w:rPr>
        <w:t xml:space="preserve">Coded pseudorange measurements </w:t>
      </w:r>
      <w:r w:rsidR="008828C9">
        <w:rPr>
          <w:rFonts w:ascii="Times New Roman" w:hAnsi="Times New Roman" w:cs="Times New Roman"/>
          <w:sz w:val="24"/>
          <w:szCs w:val="24"/>
        </w:rPr>
        <w:t>(</w:t>
      </w:r>
      <w:r w:rsidR="00056DBF">
        <w:rPr>
          <w:rFonts w:ascii="Times New Roman" w:hAnsi="Times New Roman" w:cs="Times New Roman"/>
          <w:sz w:val="24"/>
          <w:szCs w:val="24"/>
        </w:rPr>
        <w:t>and therefore,</w:t>
      </w:r>
      <w:r w:rsidR="008828C9">
        <w:rPr>
          <w:rFonts w:ascii="Times New Roman" w:hAnsi="Times New Roman" w:cs="Times New Roman"/>
          <w:sz w:val="24"/>
          <w:szCs w:val="24"/>
        </w:rPr>
        <w:t xml:space="preserve"> timing</w:t>
      </w:r>
      <w:r w:rsidR="004D5361">
        <w:rPr>
          <w:rFonts w:ascii="Times New Roman" w:hAnsi="Times New Roman" w:cs="Times New Roman"/>
          <w:sz w:val="24"/>
          <w:szCs w:val="24"/>
        </w:rPr>
        <w:t>-</w:t>
      </w:r>
      <w:r w:rsidR="00056DBF">
        <w:rPr>
          <w:rFonts w:ascii="Times New Roman" w:hAnsi="Times New Roman" w:cs="Times New Roman"/>
          <w:sz w:val="24"/>
          <w:szCs w:val="24"/>
        </w:rPr>
        <w:t xml:space="preserve">based positioning methods) </w:t>
      </w:r>
      <w:r w:rsidRPr="00B86AFC">
        <w:rPr>
          <w:rFonts w:ascii="Times New Roman" w:hAnsi="Times New Roman" w:cs="Times New Roman"/>
          <w:sz w:val="24"/>
          <w:szCs w:val="24"/>
        </w:rPr>
        <w:t>are not as affected by cycle slips as are carrier phase measurments.  On the other hand</w:t>
      </w:r>
      <w:r w:rsidR="00651D9C">
        <w:rPr>
          <w:rFonts w:ascii="Times New Roman" w:hAnsi="Times New Roman" w:cs="Times New Roman"/>
          <w:sz w:val="24"/>
          <w:szCs w:val="24"/>
        </w:rPr>
        <w:t>,</w:t>
      </w:r>
      <w:r w:rsidRPr="00B86AFC">
        <w:rPr>
          <w:rFonts w:ascii="Times New Roman" w:hAnsi="Times New Roman" w:cs="Times New Roman"/>
          <w:sz w:val="24"/>
          <w:szCs w:val="24"/>
        </w:rPr>
        <w:t xml:space="preserve"> carrier phase positioning accuracy suffers if cycle slips are not detected and repaired. A cycle slip causes the critical component for successful carrier phase positioning, a resolved integer cycle ambiguity, N, to become instantly </w:t>
      </w:r>
      <w:r w:rsidRPr="00B86AFC">
        <w:rPr>
          <w:rFonts w:ascii="Times New Roman" w:hAnsi="Times New Roman" w:cs="Times New Roman"/>
          <w:sz w:val="24"/>
          <w:szCs w:val="24"/>
        </w:rPr>
        <w:lastRenderedPageBreak/>
        <w:t>unknown again. In other words, lock is lost. When that happens, correct positioning requires that N be re</w:t>
      </w:r>
      <w:r w:rsidR="00756EBC">
        <w:rPr>
          <w:rFonts w:ascii="Times New Roman" w:hAnsi="Times New Roman" w:cs="Times New Roman"/>
          <w:sz w:val="24"/>
          <w:szCs w:val="24"/>
        </w:rPr>
        <w:t>-</w:t>
      </w:r>
      <w:r w:rsidRPr="00B86AFC">
        <w:rPr>
          <w:rFonts w:ascii="Times New Roman" w:hAnsi="Times New Roman" w:cs="Times New Roman"/>
          <w:sz w:val="24"/>
          <w:szCs w:val="24"/>
        </w:rPr>
        <w:t>established.</w:t>
      </w:r>
    </w:p>
    <w:p w14:paraId="372F17AE" w14:textId="66285F1D" w:rsidR="004D7777" w:rsidRDefault="009525E7" w:rsidP="00816134">
      <w:pPr>
        <w:jc w:val="both"/>
        <w:rPr>
          <w:rFonts w:ascii="Times New Roman" w:hAnsi="Times New Roman" w:cs="Times New Roman"/>
          <w:sz w:val="24"/>
          <w:szCs w:val="24"/>
        </w:rPr>
      </w:pPr>
      <w:r>
        <w:rPr>
          <w:rFonts w:ascii="Times New Roman" w:hAnsi="Times New Roman" w:cs="Times New Roman"/>
          <w:sz w:val="24"/>
          <w:szCs w:val="24"/>
        </w:rPr>
        <w:t xml:space="preserve">In the NR </w:t>
      </w:r>
      <w:r w:rsidR="00896C16">
        <w:rPr>
          <w:rFonts w:ascii="Times New Roman" w:hAnsi="Times New Roman" w:cs="Times New Roman"/>
          <w:sz w:val="24"/>
          <w:szCs w:val="24"/>
        </w:rPr>
        <w:t xml:space="preserve">context, a cycle-slip </w:t>
      </w:r>
      <w:r w:rsidR="009E0C11">
        <w:rPr>
          <w:rFonts w:ascii="Times New Roman" w:hAnsi="Times New Roman" w:cs="Times New Roman"/>
          <w:sz w:val="24"/>
          <w:szCs w:val="24"/>
        </w:rPr>
        <w:t xml:space="preserve">can be thought of as a loss of </w:t>
      </w:r>
      <w:r w:rsidR="005667B3">
        <w:rPr>
          <w:rFonts w:ascii="Times New Roman" w:hAnsi="Times New Roman" w:cs="Times New Roman"/>
          <w:sz w:val="24"/>
          <w:szCs w:val="24"/>
        </w:rPr>
        <w:t xml:space="preserve">phase </w:t>
      </w:r>
      <w:r w:rsidR="009E0C11">
        <w:rPr>
          <w:rFonts w:ascii="Times New Roman" w:hAnsi="Times New Roman" w:cs="Times New Roman"/>
          <w:sz w:val="24"/>
          <w:szCs w:val="24"/>
        </w:rPr>
        <w:t>coherence</w:t>
      </w:r>
      <w:r w:rsidR="005667B3">
        <w:rPr>
          <w:rFonts w:ascii="Times New Roman" w:hAnsi="Times New Roman" w:cs="Times New Roman"/>
          <w:sz w:val="24"/>
          <w:szCs w:val="24"/>
        </w:rPr>
        <w:t>.</w:t>
      </w:r>
      <w:r w:rsidR="009304BE">
        <w:rPr>
          <w:rFonts w:ascii="Times New Roman" w:hAnsi="Times New Roman" w:cs="Times New Roman"/>
          <w:sz w:val="24"/>
          <w:szCs w:val="24"/>
        </w:rPr>
        <w:t xml:space="preserve"> This could happen for example with DTX/DRX at the UE side. There was discussion on maintaining phase continuity across slots for DMRS bundling </w:t>
      </w:r>
      <w:r w:rsidR="00AD2AF7">
        <w:rPr>
          <w:rFonts w:ascii="Times New Roman" w:hAnsi="Times New Roman" w:cs="Times New Roman"/>
          <w:sz w:val="24"/>
          <w:szCs w:val="24"/>
        </w:rPr>
        <w:t xml:space="preserve">for coverage extension </w:t>
      </w:r>
      <w:r w:rsidR="009304BE">
        <w:rPr>
          <w:rFonts w:ascii="Times New Roman" w:hAnsi="Times New Roman" w:cs="Times New Roman"/>
          <w:sz w:val="24"/>
          <w:szCs w:val="24"/>
        </w:rPr>
        <w:t xml:space="preserve">in Rel-17. </w:t>
      </w:r>
      <w:r w:rsidR="009F59D9">
        <w:rPr>
          <w:rFonts w:ascii="Times New Roman" w:hAnsi="Times New Roman" w:cs="Times New Roman"/>
          <w:sz w:val="24"/>
          <w:szCs w:val="24"/>
        </w:rPr>
        <w:t xml:space="preserve">Similarly, the conditions </w:t>
      </w:r>
      <w:r w:rsidR="0009419B">
        <w:rPr>
          <w:rFonts w:ascii="Times New Roman" w:hAnsi="Times New Roman" w:cs="Times New Roman"/>
          <w:sz w:val="24"/>
          <w:szCs w:val="24"/>
        </w:rPr>
        <w:t xml:space="preserve">under which phase continuity </w:t>
      </w:r>
      <w:r w:rsidR="001716B5">
        <w:rPr>
          <w:rFonts w:ascii="Times New Roman" w:hAnsi="Times New Roman" w:cs="Times New Roman"/>
          <w:sz w:val="24"/>
          <w:szCs w:val="24"/>
        </w:rPr>
        <w:t xml:space="preserve">over time </w:t>
      </w:r>
      <w:r w:rsidR="0009419B">
        <w:rPr>
          <w:rFonts w:ascii="Times New Roman" w:hAnsi="Times New Roman" w:cs="Times New Roman"/>
          <w:sz w:val="24"/>
          <w:szCs w:val="24"/>
        </w:rPr>
        <w:t xml:space="preserve">can be assumed </w:t>
      </w:r>
      <w:r w:rsidR="00BB3C58">
        <w:rPr>
          <w:rFonts w:ascii="Times New Roman" w:hAnsi="Times New Roman" w:cs="Times New Roman"/>
          <w:sz w:val="24"/>
          <w:szCs w:val="24"/>
        </w:rPr>
        <w:t xml:space="preserve">should be discussed for </w:t>
      </w:r>
      <w:r w:rsidR="00A26136">
        <w:rPr>
          <w:rFonts w:ascii="Times New Roman" w:hAnsi="Times New Roman" w:cs="Times New Roman"/>
          <w:sz w:val="24"/>
          <w:szCs w:val="24"/>
        </w:rPr>
        <w:t xml:space="preserve">carrier-phase positioning as well. Note that similar discussion </w:t>
      </w:r>
      <w:r w:rsidR="00EE3B3B">
        <w:rPr>
          <w:rFonts w:ascii="Times New Roman" w:hAnsi="Times New Roman" w:cs="Times New Roman"/>
          <w:sz w:val="24"/>
          <w:szCs w:val="24"/>
        </w:rPr>
        <w:t>is also needed related to phase-continuity across multiple component carriers or positioning frequency layers</w:t>
      </w:r>
      <w:r w:rsidR="003E03C5">
        <w:rPr>
          <w:rFonts w:ascii="Times New Roman" w:hAnsi="Times New Roman" w:cs="Times New Roman"/>
          <w:sz w:val="24"/>
          <w:szCs w:val="24"/>
        </w:rPr>
        <w:t xml:space="preserve"> </w:t>
      </w:r>
      <w:r w:rsidR="00EE3B3B">
        <w:rPr>
          <w:rFonts w:ascii="Times New Roman" w:hAnsi="Times New Roman" w:cs="Times New Roman"/>
          <w:sz w:val="24"/>
          <w:szCs w:val="24"/>
        </w:rPr>
        <w:t xml:space="preserve">in the context of </w:t>
      </w:r>
      <w:r w:rsidR="00550CE4">
        <w:rPr>
          <w:rFonts w:ascii="Times New Roman" w:hAnsi="Times New Roman" w:cs="Times New Roman"/>
          <w:sz w:val="24"/>
          <w:szCs w:val="24"/>
        </w:rPr>
        <w:t>PRS bandwidth aggregation</w:t>
      </w:r>
      <w:r w:rsidR="008E1855">
        <w:rPr>
          <w:rFonts w:ascii="Times New Roman" w:hAnsi="Times New Roman" w:cs="Times New Roman"/>
          <w:sz w:val="24"/>
          <w:szCs w:val="24"/>
        </w:rPr>
        <w:t xml:space="preserve">, which will be studied in RAN4 in Rel-18, and can </w:t>
      </w:r>
      <w:r w:rsidR="00DB650E">
        <w:rPr>
          <w:rFonts w:ascii="Times New Roman" w:hAnsi="Times New Roman" w:cs="Times New Roman"/>
          <w:sz w:val="24"/>
          <w:szCs w:val="24"/>
        </w:rPr>
        <w:t>also be useful for high accuracy Redcap positioning, to be studied in RAN1 [</w:t>
      </w:r>
      <w:r w:rsidR="0032766B">
        <w:rPr>
          <w:rFonts w:ascii="Times New Roman" w:hAnsi="Times New Roman" w:cs="Times New Roman"/>
          <w:sz w:val="24"/>
          <w:szCs w:val="24"/>
        </w:rPr>
        <w:t>3</w:t>
      </w:r>
      <w:r w:rsidR="00DB650E">
        <w:rPr>
          <w:rFonts w:ascii="Times New Roman" w:hAnsi="Times New Roman" w:cs="Times New Roman"/>
          <w:sz w:val="24"/>
          <w:szCs w:val="24"/>
        </w:rPr>
        <w:t>]</w:t>
      </w:r>
      <w:r w:rsidR="00550CE4">
        <w:rPr>
          <w:rFonts w:ascii="Times New Roman" w:hAnsi="Times New Roman" w:cs="Times New Roman"/>
          <w:sz w:val="24"/>
          <w:szCs w:val="24"/>
        </w:rPr>
        <w:t>.</w:t>
      </w:r>
    </w:p>
    <w:p w14:paraId="0057CC45" w14:textId="1C375464" w:rsidR="004D7777" w:rsidRPr="00B86AFC" w:rsidRDefault="004D7777" w:rsidP="00816134">
      <w:pPr>
        <w:jc w:val="both"/>
        <w:rPr>
          <w:rFonts w:ascii="Times New Roman" w:hAnsi="Times New Roman" w:cs="Times New Roman"/>
          <w:sz w:val="24"/>
          <w:szCs w:val="24"/>
        </w:rPr>
      </w:pPr>
      <w:r w:rsidRPr="006F2C0E">
        <w:rPr>
          <w:rFonts w:ascii="Times New Roman" w:hAnsi="Times New Roman" w:cs="Times New Roman"/>
          <w:b/>
          <w:bCs/>
          <w:sz w:val="24"/>
          <w:szCs w:val="24"/>
        </w:rPr>
        <w:t>Proposal</w:t>
      </w:r>
      <w:r>
        <w:rPr>
          <w:rFonts w:ascii="Times New Roman" w:hAnsi="Times New Roman" w:cs="Times New Roman"/>
          <w:b/>
          <w:bCs/>
          <w:sz w:val="24"/>
          <w:szCs w:val="24"/>
        </w:rPr>
        <w:t xml:space="preserve"> 5</w:t>
      </w:r>
      <w:r w:rsidRPr="006F2C0E">
        <w:rPr>
          <w:rFonts w:ascii="Times New Roman" w:hAnsi="Times New Roman" w:cs="Times New Roman"/>
          <w:b/>
          <w:bCs/>
          <w:sz w:val="24"/>
          <w:szCs w:val="24"/>
        </w:rPr>
        <w:t xml:space="preserve">: </w:t>
      </w:r>
      <w:r w:rsidR="00A63CB3">
        <w:rPr>
          <w:rFonts w:ascii="Times New Roman" w:hAnsi="Times New Roman" w:cs="Times New Roman"/>
          <w:b/>
          <w:bCs/>
          <w:sz w:val="24"/>
          <w:szCs w:val="24"/>
        </w:rPr>
        <w:t xml:space="preserve">Study the need for phase coherence across time when </w:t>
      </w:r>
      <w:r w:rsidR="008543A3">
        <w:rPr>
          <w:rFonts w:ascii="Times New Roman" w:hAnsi="Times New Roman" w:cs="Times New Roman"/>
          <w:b/>
          <w:bCs/>
          <w:sz w:val="24"/>
          <w:szCs w:val="24"/>
        </w:rPr>
        <w:t xml:space="preserve">evaluating carrier-phase based techniques. </w:t>
      </w:r>
      <w:r w:rsidR="002850B0">
        <w:rPr>
          <w:rFonts w:ascii="Times New Roman" w:hAnsi="Times New Roman" w:cs="Times New Roman"/>
          <w:b/>
          <w:bCs/>
          <w:sz w:val="24"/>
          <w:szCs w:val="24"/>
        </w:rPr>
        <w:t xml:space="preserve">Simulation evaluations should clarify </w:t>
      </w:r>
      <w:r w:rsidR="00EB0A2D">
        <w:rPr>
          <w:rFonts w:ascii="Times New Roman" w:hAnsi="Times New Roman" w:cs="Times New Roman"/>
          <w:b/>
          <w:bCs/>
          <w:sz w:val="24"/>
          <w:szCs w:val="24"/>
        </w:rPr>
        <w:t xml:space="preserve">assumptions made on phase-coherence at both transmitter and receiver. </w:t>
      </w:r>
    </w:p>
    <w:p w14:paraId="317CCEAE" w14:textId="3CF29C6A" w:rsidR="00B86AFC" w:rsidRDefault="00816134" w:rsidP="00816134">
      <w:pPr>
        <w:jc w:val="center"/>
      </w:pPr>
      <w:r w:rsidRPr="00816134">
        <w:rPr>
          <w:noProof/>
        </w:rPr>
        <w:drawing>
          <wp:inline distT="0" distB="0" distL="0" distR="0" wp14:anchorId="19F4317B" wp14:editId="514067D2">
            <wp:extent cx="2662733" cy="2559140"/>
            <wp:effectExtent l="0" t="0" r="4445" b="0"/>
            <wp:docPr id="20" name="Picture 2">
              <a:extLst xmlns:a="http://schemas.openxmlformats.org/drawingml/2006/main">
                <a:ext uri="{FF2B5EF4-FFF2-40B4-BE49-F238E27FC236}">
                  <a16:creationId xmlns:a16="http://schemas.microsoft.com/office/drawing/2014/main" id="{85D9F608-A93F-49A8-9B29-66752557CA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5D9F608-A93F-49A8-9B29-66752557CAA5}"/>
                        </a:ext>
                      </a:extLst>
                    </pic:cNvPr>
                    <pic:cNvPicPr>
                      <a:picLocks noChangeAspect="1"/>
                    </pic:cNvPicPr>
                  </pic:nvPicPr>
                  <pic:blipFill>
                    <a:blip r:embed="rId23"/>
                    <a:stretch>
                      <a:fillRect/>
                    </a:stretch>
                  </pic:blipFill>
                  <pic:spPr>
                    <a:xfrm>
                      <a:off x="0" y="0"/>
                      <a:ext cx="2667632" cy="2563849"/>
                    </a:xfrm>
                    <a:prstGeom prst="rect">
                      <a:avLst/>
                    </a:prstGeom>
                  </pic:spPr>
                </pic:pic>
              </a:graphicData>
            </a:graphic>
          </wp:inline>
        </w:drawing>
      </w:r>
    </w:p>
    <w:p w14:paraId="05FA9124" w14:textId="0C34A042" w:rsidR="006F439E" w:rsidRDefault="006F439E" w:rsidP="00AD2AF7">
      <w:pPr>
        <w:spacing w:after="0"/>
        <w:jc w:val="center"/>
        <w:rPr>
          <w:rFonts w:ascii="Times New Roman" w:hAnsi="Times New Roman" w:cs="Times New Roman"/>
          <w:sz w:val="24"/>
          <w:szCs w:val="24"/>
        </w:rPr>
      </w:pPr>
      <w:r>
        <w:rPr>
          <w:rFonts w:ascii="Times New Roman" w:hAnsi="Times New Roman" w:cs="Times New Roman"/>
          <w:sz w:val="24"/>
          <w:szCs w:val="24"/>
        </w:rPr>
        <w:t>Figure 4: Illustrating cycle-slips</w:t>
      </w:r>
    </w:p>
    <w:p w14:paraId="42675158" w14:textId="35FA7507" w:rsidR="006F439E" w:rsidRPr="00B86AFC" w:rsidRDefault="006F439E" w:rsidP="00816134">
      <w:pPr>
        <w:jc w:val="center"/>
      </w:pPr>
    </w:p>
    <w:p w14:paraId="17C83F6C" w14:textId="225D2664" w:rsidR="00747DD8" w:rsidRPr="00814078" w:rsidRDefault="00747DD8" w:rsidP="00747DD8">
      <w:pPr>
        <w:pStyle w:val="Heading2"/>
        <w:numPr>
          <w:ilvl w:val="1"/>
          <w:numId w:val="5"/>
        </w:numPr>
        <w:rPr>
          <w:rFonts w:ascii="Times New Roman" w:hAnsi="Times New Roman"/>
        </w:rPr>
      </w:pPr>
      <w:r>
        <w:rPr>
          <w:rFonts w:ascii="Times New Roman" w:hAnsi="Times New Roman"/>
        </w:rPr>
        <w:t>Simulation framework</w:t>
      </w:r>
      <w:r w:rsidR="0086146E">
        <w:rPr>
          <w:rFonts w:ascii="Times New Roman" w:hAnsi="Times New Roman"/>
        </w:rPr>
        <w:t>,</w:t>
      </w:r>
      <w:r w:rsidR="00EB649C" w:rsidDel="0086146E">
        <w:rPr>
          <w:rFonts w:ascii="Times New Roman" w:hAnsi="Times New Roman"/>
        </w:rPr>
        <w:t xml:space="preserve"> </w:t>
      </w:r>
      <w:r w:rsidR="00EB649C">
        <w:rPr>
          <w:rFonts w:ascii="Times New Roman" w:hAnsi="Times New Roman"/>
        </w:rPr>
        <w:t>initial results</w:t>
      </w:r>
      <w:r w:rsidR="0086146E">
        <w:rPr>
          <w:rFonts w:ascii="Times New Roman" w:hAnsi="Times New Roman"/>
        </w:rPr>
        <w:t>, and considerations on accuracy</w:t>
      </w:r>
    </w:p>
    <w:p w14:paraId="61D7B1C6" w14:textId="6686FBC2" w:rsidR="007C4FF3" w:rsidRDefault="00225C16" w:rsidP="00CC00E8">
      <w:pPr>
        <w:spacing w:after="0"/>
        <w:jc w:val="both"/>
        <w:rPr>
          <w:rFonts w:ascii="Times New Roman" w:hAnsi="Times New Roman" w:cs="Times New Roman"/>
          <w:sz w:val="24"/>
          <w:szCs w:val="24"/>
        </w:rPr>
      </w:pPr>
      <w:r>
        <w:rPr>
          <w:rFonts w:ascii="Times New Roman" w:hAnsi="Times New Roman" w:cs="Times New Roman"/>
          <w:sz w:val="24"/>
          <w:szCs w:val="24"/>
        </w:rPr>
        <w:t xml:space="preserve">As the SID mentions, </w:t>
      </w:r>
      <w:r w:rsidR="00DB68E7">
        <w:rPr>
          <w:rFonts w:ascii="Times New Roman" w:hAnsi="Times New Roman" w:cs="Times New Roman"/>
          <w:sz w:val="24"/>
          <w:szCs w:val="24"/>
        </w:rPr>
        <w:t>carrier phase has potential in both indoor and outdoor use cases, so we propose at least including Indoor</w:t>
      </w:r>
      <w:r w:rsidR="00F06CD6">
        <w:rPr>
          <w:rFonts w:ascii="Times New Roman" w:hAnsi="Times New Roman" w:cs="Times New Roman"/>
          <w:sz w:val="24"/>
          <w:szCs w:val="24"/>
        </w:rPr>
        <w:t xml:space="preserve"> Hotspot,</w:t>
      </w:r>
      <w:r w:rsidR="00DB68E7">
        <w:rPr>
          <w:rFonts w:ascii="Times New Roman" w:hAnsi="Times New Roman" w:cs="Times New Roman"/>
          <w:sz w:val="24"/>
          <w:szCs w:val="24"/>
        </w:rPr>
        <w:t xml:space="preserve"> Indoor-factory and UMi </w:t>
      </w:r>
      <w:r w:rsidR="00DE246B">
        <w:rPr>
          <w:rFonts w:ascii="Times New Roman" w:hAnsi="Times New Roman" w:cs="Times New Roman"/>
          <w:sz w:val="24"/>
          <w:szCs w:val="24"/>
        </w:rPr>
        <w:t xml:space="preserve">simulation scenarios as defined in Rel-16. </w:t>
      </w:r>
    </w:p>
    <w:p w14:paraId="7DF24EBA" w14:textId="77777777" w:rsidR="00F06CD6" w:rsidRDefault="00F06CD6" w:rsidP="00CC00E8">
      <w:pPr>
        <w:spacing w:after="0"/>
        <w:jc w:val="both"/>
        <w:rPr>
          <w:rFonts w:ascii="Times New Roman" w:hAnsi="Times New Roman" w:cs="Times New Roman"/>
          <w:sz w:val="24"/>
          <w:szCs w:val="24"/>
        </w:rPr>
      </w:pPr>
    </w:p>
    <w:p w14:paraId="7EE8A784" w14:textId="2EE2E5C7" w:rsidR="00F06CD6" w:rsidRDefault="00F06CD6" w:rsidP="00F06CD6">
      <w:pPr>
        <w:spacing w:after="0"/>
        <w:rPr>
          <w:rFonts w:ascii="Times New Roman" w:hAnsi="Times New Roman" w:cs="Times New Roman"/>
          <w:b/>
          <w:bCs/>
          <w:sz w:val="24"/>
          <w:szCs w:val="24"/>
        </w:rPr>
      </w:pPr>
      <w:r w:rsidRPr="006F2C0E">
        <w:rPr>
          <w:rFonts w:ascii="Times New Roman" w:hAnsi="Times New Roman" w:cs="Times New Roman"/>
          <w:b/>
          <w:bCs/>
          <w:sz w:val="24"/>
          <w:szCs w:val="24"/>
        </w:rPr>
        <w:t>Proposal</w:t>
      </w:r>
      <w:r w:rsidR="00BA7B21">
        <w:rPr>
          <w:rFonts w:ascii="Times New Roman" w:hAnsi="Times New Roman" w:cs="Times New Roman"/>
          <w:b/>
          <w:bCs/>
          <w:sz w:val="24"/>
          <w:szCs w:val="24"/>
        </w:rPr>
        <w:t xml:space="preserve"> </w:t>
      </w:r>
      <w:r w:rsidR="00753F84">
        <w:rPr>
          <w:rFonts w:ascii="Times New Roman" w:hAnsi="Times New Roman" w:cs="Times New Roman"/>
          <w:b/>
          <w:bCs/>
          <w:sz w:val="24"/>
          <w:szCs w:val="24"/>
        </w:rPr>
        <w:t>6</w:t>
      </w:r>
      <w:r w:rsidRPr="006F2C0E">
        <w:rPr>
          <w:rFonts w:ascii="Times New Roman" w:hAnsi="Times New Roman" w:cs="Times New Roman"/>
          <w:b/>
          <w:bCs/>
          <w:sz w:val="24"/>
          <w:szCs w:val="24"/>
        </w:rPr>
        <w:t xml:space="preserve">: </w:t>
      </w:r>
      <w:r w:rsidR="00560C49">
        <w:rPr>
          <w:rFonts w:ascii="Times New Roman" w:hAnsi="Times New Roman" w:cs="Times New Roman"/>
          <w:b/>
          <w:bCs/>
          <w:sz w:val="24"/>
          <w:szCs w:val="24"/>
        </w:rPr>
        <w:t>For carrier phase positioning, r</w:t>
      </w:r>
      <w:r>
        <w:rPr>
          <w:rFonts w:ascii="Times New Roman" w:hAnsi="Times New Roman" w:cs="Times New Roman"/>
          <w:b/>
          <w:bCs/>
          <w:sz w:val="24"/>
          <w:szCs w:val="24"/>
        </w:rPr>
        <w:t xml:space="preserve">euse Simulation Assumptions of NR </w:t>
      </w:r>
      <w:r w:rsidR="004E3B3B">
        <w:rPr>
          <w:rFonts w:ascii="Times New Roman" w:hAnsi="Times New Roman" w:cs="Times New Roman"/>
          <w:b/>
          <w:bCs/>
          <w:sz w:val="24"/>
          <w:szCs w:val="24"/>
        </w:rPr>
        <w:t>R</w:t>
      </w:r>
      <w:r>
        <w:rPr>
          <w:rFonts w:ascii="Times New Roman" w:hAnsi="Times New Roman" w:cs="Times New Roman"/>
          <w:b/>
          <w:bCs/>
          <w:sz w:val="24"/>
          <w:szCs w:val="24"/>
        </w:rPr>
        <w:t xml:space="preserve">el-16/17 </w:t>
      </w:r>
      <w:r w:rsidDel="000112C8">
        <w:rPr>
          <w:rFonts w:ascii="Times New Roman" w:hAnsi="Times New Roman" w:cs="Times New Roman"/>
          <w:b/>
          <w:bCs/>
          <w:sz w:val="24"/>
          <w:szCs w:val="24"/>
        </w:rPr>
        <w:t xml:space="preserve">for </w:t>
      </w:r>
      <w:r>
        <w:rPr>
          <w:rFonts w:ascii="Times New Roman" w:hAnsi="Times New Roman" w:cs="Times New Roman"/>
          <w:b/>
          <w:bCs/>
          <w:sz w:val="24"/>
          <w:szCs w:val="24"/>
        </w:rPr>
        <w:t>InH, InF, U</w:t>
      </w:r>
      <w:r w:rsidR="004E3B3B">
        <w:rPr>
          <w:rFonts w:ascii="Times New Roman" w:hAnsi="Times New Roman" w:cs="Times New Roman"/>
          <w:b/>
          <w:bCs/>
          <w:sz w:val="24"/>
          <w:szCs w:val="24"/>
        </w:rPr>
        <w:t>M</w:t>
      </w:r>
      <w:r>
        <w:rPr>
          <w:rFonts w:ascii="Times New Roman" w:hAnsi="Times New Roman" w:cs="Times New Roman"/>
          <w:b/>
          <w:bCs/>
          <w:sz w:val="24"/>
          <w:szCs w:val="24"/>
        </w:rPr>
        <w:t xml:space="preserve">i for FR1 and FR2. </w:t>
      </w:r>
    </w:p>
    <w:p w14:paraId="520C7506" w14:textId="77777777" w:rsidR="00F06CD6" w:rsidRDefault="00F06CD6" w:rsidP="00F06CD6">
      <w:pPr>
        <w:spacing w:after="0"/>
        <w:rPr>
          <w:rFonts w:ascii="Times New Roman" w:hAnsi="Times New Roman" w:cs="Times New Roman"/>
          <w:b/>
          <w:bCs/>
          <w:sz w:val="24"/>
          <w:szCs w:val="24"/>
        </w:rPr>
      </w:pPr>
    </w:p>
    <w:p w14:paraId="7E2031C4" w14:textId="2BE17393" w:rsidR="00F06CD6" w:rsidRPr="00F06CD6" w:rsidRDefault="00F06CD6" w:rsidP="00F06CD6">
      <w:pPr>
        <w:spacing w:after="0"/>
        <w:rPr>
          <w:rFonts w:ascii="Times New Roman" w:hAnsi="Times New Roman" w:cs="Times New Roman"/>
          <w:b/>
          <w:bCs/>
          <w:sz w:val="24"/>
          <w:szCs w:val="24"/>
        </w:rPr>
      </w:pPr>
      <w:r>
        <w:rPr>
          <w:rFonts w:ascii="Times New Roman" w:hAnsi="Times New Roman" w:cs="Times New Roman"/>
          <w:b/>
          <w:bCs/>
          <w:sz w:val="24"/>
          <w:szCs w:val="24"/>
        </w:rPr>
        <w:t xml:space="preserve">Proposal </w:t>
      </w:r>
      <w:r w:rsidR="00753F84">
        <w:rPr>
          <w:rFonts w:ascii="Times New Roman" w:hAnsi="Times New Roman" w:cs="Times New Roman"/>
          <w:b/>
          <w:bCs/>
          <w:sz w:val="24"/>
          <w:szCs w:val="24"/>
        </w:rPr>
        <w:t>7</w:t>
      </w:r>
      <w:r>
        <w:rPr>
          <w:rFonts w:ascii="Times New Roman" w:hAnsi="Times New Roman" w:cs="Times New Roman"/>
          <w:b/>
          <w:bCs/>
          <w:sz w:val="24"/>
          <w:szCs w:val="24"/>
        </w:rPr>
        <w:t xml:space="preserve">: </w:t>
      </w:r>
      <w:r w:rsidR="003161B6">
        <w:rPr>
          <w:rFonts w:ascii="Times New Roman" w:hAnsi="Times New Roman" w:cs="Times New Roman"/>
          <w:b/>
          <w:bCs/>
          <w:sz w:val="24"/>
          <w:szCs w:val="24"/>
        </w:rPr>
        <w:t>For carrier phase positioning, c</w:t>
      </w:r>
      <w:r w:rsidR="00650EB6">
        <w:rPr>
          <w:rFonts w:ascii="Times New Roman" w:hAnsi="Times New Roman" w:cs="Times New Roman"/>
          <w:b/>
          <w:bCs/>
          <w:sz w:val="24"/>
          <w:szCs w:val="24"/>
        </w:rPr>
        <w:t xml:space="preserve">onsider </w:t>
      </w:r>
      <w:r w:rsidR="00284BFF">
        <w:rPr>
          <w:rFonts w:ascii="Times New Roman" w:hAnsi="Times New Roman" w:cs="Times New Roman"/>
          <w:b/>
          <w:bCs/>
          <w:sz w:val="24"/>
          <w:szCs w:val="24"/>
        </w:rPr>
        <w:t>any new scenarios</w:t>
      </w:r>
      <w:r w:rsidR="0098291B">
        <w:rPr>
          <w:rFonts w:ascii="Times New Roman" w:hAnsi="Times New Roman" w:cs="Times New Roman"/>
          <w:b/>
          <w:bCs/>
          <w:sz w:val="24"/>
          <w:szCs w:val="24"/>
        </w:rPr>
        <w:t xml:space="preserve"> </w:t>
      </w:r>
      <w:r w:rsidR="003161B6">
        <w:rPr>
          <w:rFonts w:ascii="Times New Roman" w:hAnsi="Times New Roman" w:cs="Times New Roman"/>
          <w:b/>
          <w:bCs/>
          <w:sz w:val="24"/>
          <w:szCs w:val="24"/>
        </w:rPr>
        <w:t xml:space="preserve">that are </w:t>
      </w:r>
      <w:r w:rsidR="0098291B">
        <w:rPr>
          <w:rFonts w:ascii="Times New Roman" w:hAnsi="Times New Roman" w:cs="Times New Roman"/>
          <w:b/>
          <w:bCs/>
          <w:sz w:val="24"/>
          <w:szCs w:val="24"/>
        </w:rPr>
        <w:t>introduced for other Rel-18 positioning techniques</w:t>
      </w:r>
      <w:r w:rsidR="002176F8">
        <w:rPr>
          <w:rFonts w:ascii="Times New Roman" w:hAnsi="Times New Roman" w:cs="Times New Roman"/>
          <w:b/>
          <w:bCs/>
          <w:sz w:val="24"/>
          <w:szCs w:val="24"/>
        </w:rPr>
        <w:t>.</w:t>
      </w:r>
      <w:r w:rsidR="0098291B">
        <w:rPr>
          <w:rFonts w:ascii="Times New Roman" w:hAnsi="Times New Roman" w:cs="Times New Roman"/>
          <w:b/>
          <w:bCs/>
          <w:sz w:val="24"/>
          <w:szCs w:val="24"/>
        </w:rPr>
        <w:t xml:space="preserve"> </w:t>
      </w:r>
    </w:p>
    <w:p w14:paraId="37381923" w14:textId="77777777" w:rsidR="007C4FF3" w:rsidRDefault="007C4FF3" w:rsidP="00CC00E8">
      <w:pPr>
        <w:spacing w:after="0"/>
        <w:jc w:val="both"/>
        <w:rPr>
          <w:rFonts w:ascii="Times New Roman" w:hAnsi="Times New Roman" w:cs="Times New Roman"/>
          <w:sz w:val="24"/>
          <w:szCs w:val="24"/>
        </w:rPr>
      </w:pPr>
    </w:p>
    <w:p w14:paraId="5448A7AB" w14:textId="170B0C9F" w:rsidR="00747DD8" w:rsidRDefault="004E322D" w:rsidP="00CC00E8">
      <w:pPr>
        <w:spacing w:after="0"/>
        <w:jc w:val="both"/>
        <w:rPr>
          <w:rFonts w:ascii="Times New Roman" w:hAnsi="Times New Roman" w:cs="Times New Roman"/>
          <w:sz w:val="24"/>
          <w:szCs w:val="24"/>
        </w:rPr>
      </w:pPr>
      <w:r>
        <w:rPr>
          <w:rFonts w:ascii="Times New Roman" w:hAnsi="Times New Roman" w:cs="Times New Roman"/>
          <w:sz w:val="24"/>
          <w:szCs w:val="24"/>
        </w:rPr>
        <w:t xml:space="preserve">The </w:t>
      </w:r>
      <w:r w:rsidR="007C4FF3">
        <w:rPr>
          <w:rFonts w:ascii="Times New Roman" w:hAnsi="Times New Roman" w:cs="Times New Roman"/>
          <w:sz w:val="24"/>
          <w:szCs w:val="24"/>
        </w:rPr>
        <w:t>figure below shows an initial simulation result in In</w:t>
      </w:r>
      <w:r w:rsidR="00F06CD6">
        <w:rPr>
          <w:rFonts w:ascii="Times New Roman" w:hAnsi="Times New Roman" w:cs="Times New Roman"/>
          <w:sz w:val="24"/>
          <w:szCs w:val="24"/>
        </w:rPr>
        <w:t>F</w:t>
      </w:r>
      <w:r w:rsidR="007C4FF3">
        <w:rPr>
          <w:rFonts w:ascii="Times New Roman" w:hAnsi="Times New Roman" w:cs="Times New Roman"/>
          <w:sz w:val="24"/>
          <w:szCs w:val="24"/>
        </w:rPr>
        <w:t xml:space="preserve">-SH </w:t>
      </w:r>
      <w:r w:rsidR="00FE750A">
        <w:rPr>
          <w:rFonts w:ascii="Times New Roman" w:hAnsi="Times New Roman" w:cs="Times New Roman"/>
          <w:sz w:val="24"/>
          <w:szCs w:val="24"/>
        </w:rPr>
        <w:t>scenario in FR2</w:t>
      </w:r>
      <w:r w:rsidR="00846431">
        <w:rPr>
          <w:rFonts w:ascii="Times New Roman" w:hAnsi="Times New Roman" w:cs="Times New Roman"/>
          <w:sz w:val="24"/>
          <w:szCs w:val="24"/>
        </w:rPr>
        <w:t xml:space="preserve"> (30GHz)</w:t>
      </w:r>
      <w:r w:rsidR="007C4FF3">
        <w:rPr>
          <w:rFonts w:ascii="Times New Roman" w:hAnsi="Times New Roman" w:cs="Times New Roman"/>
          <w:sz w:val="24"/>
          <w:szCs w:val="24"/>
        </w:rPr>
        <w:t xml:space="preserve"> </w:t>
      </w:r>
      <w:r w:rsidR="007A2A91">
        <w:rPr>
          <w:rFonts w:ascii="Times New Roman" w:hAnsi="Times New Roman" w:cs="Times New Roman"/>
          <w:sz w:val="24"/>
          <w:szCs w:val="24"/>
        </w:rPr>
        <w:t xml:space="preserve">using </w:t>
      </w:r>
      <w:r w:rsidR="00A67AFA">
        <w:rPr>
          <w:rFonts w:ascii="Times New Roman" w:hAnsi="Times New Roman" w:cs="Times New Roman"/>
          <w:sz w:val="24"/>
          <w:szCs w:val="24"/>
        </w:rPr>
        <w:t xml:space="preserve">NR </w:t>
      </w:r>
      <w:r w:rsidR="007A2A91">
        <w:rPr>
          <w:rFonts w:ascii="Times New Roman" w:hAnsi="Times New Roman" w:cs="Times New Roman"/>
          <w:sz w:val="24"/>
          <w:szCs w:val="24"/>
        </w:rPr>
        <w:t xml:space="preserve">Rel-16 simulation methodology, </w:t>
      </w:r>
      <w:r w:rsidR="007F7E57">
        <w:rPr>
          <w:rFonts w:ascii="Times New Roman" w:hAnsi="Times New Roman" w:cs="Times New Roman"/>
          <w:sz w:val="24"/>
          <w:szCs w:val="24"/>
        </w:rPr>
        <w:t xml:space="preserve">illustrating the potential gains from carrier phase technique. </w:t>
      </w:r>
      <w:r w:rsidR="00FE750A">
        <w:rPr>
          <w:rFonts w:ascii="Times New Roman" w:hAnsi="Times New Roman" w:cs="Times New Roman"/>
          <w:sz w:val="24"/>
          <w:szCs w:val="24"/>
        </w:rPr>
        <w:t>The dotted blue curve shows performance</w:t>
      </w:r>
      <w:r w:rsidR="00846431">
        <w:rPr>
          <w:rFonts w:ascii="Times New Roman" w:hAnsi="Times New Roman" w:cs="Times New Roman"/>
          <w:sz w:val="24"/>
          <w:szCs w:val="24"/>
        </w:rPr>
        <w:t xml:space="preserve"> of DL-TDOA without any timing errors (perfect sync across the TRPs and no group-delay errors). </w:t>
      </w:r>
      <w:r w:rsidR="0013196D">
        <w:rPr>
          <w:rFonts w:ascii="Times New Roman" w:hAnsi="Times New Roman" w:cs="Times New Roman"/>
          <w:sz w:val="24"/>
          <w:szCs w:val="24"/>
        </w:rPr>
        <w:t xml:space="preserve">With truncated Gaussian </w:t>
      </w:r>
      <w:r w:rsidR="00E7258A">
        <w:rPr>
          <w:rFonts w:ascii="Times New Roman" w:hAnsi="Times New Roman" w:cs="Times New Roman"/>
          <w:sz w:val="24"/>
          <w:szCs w:val="24"/>
        </w:rPr>
        <w:t xml:space="preserve">(with range [-2T1, 2T1]) modelling of timing errors </w:t>
      </w:r>
      <w:r w:rsidR="00DD6771">
        <w:rPr>
          <w:rFonts w:ascii="Times New Roman" w:hAnsi="Times New Roman" w:cs="Times New Roman"/>
          <w:sz w:val="24"/>
          <w:szCs w:val="24"/>
        </w:rPr>
        <w:t>–</w:t>
      </w:r>
      <w:r w:rsidR="00E7258A">
        <w:rPr>
          <w:rFonts w:ascii="Times New Roman" w:hAnsi="Times New Roman" w:cs="Times New Roman"/>
          <w:sz w:val="24"/>
          <w:szCs w:val="24"/>
        </w:rPr>
        <w:t xml:space="preserve"> </w:t>
      </w:r>
      <w:r w:rsidR="00DD6771">
        <w:rPr>
          <w:rFonts w:ascii="Times New Roman" w:hAnsi="Times New Roman" w:cs="Times New Roman"/>
          <w:sz w:val="24"/>
          <w:szCs w:val="24"/>
        </w:rPr>
        <w:t>T1=10ns for TRP synchronization</w:t>
      </w:r>
      <w:r w:rsidR="00675ECC">
        <w:rPr>
          <w:rFonts w:ascii="Times New Roman" w:hAnsi="Times New Roman" w:cs="Times New Roman"/>
          <w:sz w:val="24"/>
          <w:szCs w:val="24"/>
        </w:rPr>
        <w:t xml:space="preserve">, 1ns for gNB Tx group-delay and 2ns for UE Rx group-delay, </w:t>
      </w:r>
      <w:r w:rsidR="0075498E">
        <w:rPr>
          <w:rFonts w:ascii="Times New Roman" w:hAnsi="Times New Roman" w:cs="Times New Roman"/>
          <w:sz w:val="24"/>
          <w:szCs w:val="24"/>
        </w:rPr>
        <w:t xml:space="preserve">we observe from the dotted brown line that double-differenced TDOA is able to correct for </w:t>
      </w:r>
      <w:r w:rsidR="004629C6">
        <w:rPr>
          <w:rFonts w:ascii="Times New Roman" w:hAnsi="Times New Roman" w:cs="Times New Roman"/>
          <w:sz w:val="24"/>
          <w:szCs w:val="24"/>
        </w:rPr>
        <w:t xml:space="preserve">the timing errors to a good extent, producing a slight degradation relative to the case of perfect </w:t>
      </w:r>
      <w:r w:rsidR="004629C6">
        <w:rPr>
          <w:rFonts w:ascii="Times New Roman" w:hAnsi="Times New Roman" w:cs="Times New Roman"/>
          <w:sz w:val="24"/>
          <w:szCs w:val="24"/>
        </w:rPr>
        <w:lastRenderedPageBreak/>
        <w:t xml:space="preserve">timing. The </w:t>
      </w:r>
      <w:r w:rsidR="00AF2603">
        <w:rPr>
          <w:rFonts w:ascii="Times New Roman" w:hAnsi="Times New Roman" w:cs="Times New Roman"/>
          <w:sz w:val="24"/>
          <w:szCs w:val="24"/>
        </w:rPr>
        <w:t>carrier phase</w:t>
      </w:r>
      <w:r w:rsidR="007F731F">
        <w:rPr>
          <w:rFonts w:ascii="Times New Roman" w:hAnsi="Times New Roman" w:cs="Times New Roman"/>
          <w:sz w:val="24"/>
          <w:szCs w:val="24"/>
        </w:rPr>
        <w:t xml:space="preserve"> measurement at the UEs is modeled as genie phase</w:t>
      </w:r>
      <w:r w:rsidR="008D76BA">
        <w:rPr>
          <w:rFonts w:ascii="Times New Roman" w:hAnsi="Times New Roman" w:cs="Times New Roman"/>
          <w:sz w:val="24"/>
          <w:szCs w:val="24"/>
        </w:rPr>
        <w:t xml:space="preserve"> + additive phase-noise, where genie phase corresponds to the propagation time only (i.e., to </w:t>
      </w:r>
      <w:r w:rsidR="00D97073">
        <w:rPr>
          <w:rFonts w:ascii="Times New Roman" w:hAnsi="Times New Roman" w:cs="Times New Roman"/>
          <w:sz w:val="24"/>
          <w:szCs w:val="24"/>
        </w:rPr>
        <w:t>θ</w:t>
      </w:r>
      <w:r w:rsidR="00D97073">
        <w:rPr>
          <w:rFonts w:ascii="Times New Roman" w:hAnsi="Times New Roman" w:cs="Times New Roman"/>
          <w:sz w:val="24"/>
          <w:szCs w:val="24"/>
          <w:vertAlign w:val="subscript"/>
        </w:rPr>
        <w:t>cp</w:t>
      </w:r>
      <w:r w:rsidR="00D97073">
        <w:rPr>
          <w:rFonts w:ascii="Times New Roman" w:hAnsi="Times New Roman" w:cs="Times New Roman"/>
          <w:sz w:val="24"/>
          <w:szCs w:val="24"/>
        </w:rPr>
        <w:t xml:space="preserve"> in Section 2.1)</w:t>
      </w:r>
      <w:r w:rsidR="005421D2">
        <w:rPr>
          <w:rFonts w:ascii="Times New Roman" w:hAnsi="Times New Roman" w:cs="Times New Roman"/>
          <w:sz w:val="24"/>
          <w:szCs w:val="24"/>
        </w:rPr>
        <w:t xml:space="preserve">, and the phase-noise is uniform in range [-θ, θ]. </w:t>
      </w:r>
      <w:r w:rsidR="000E2F1B">
        <w:rPr>
          <w:rFonts w:ascii="Times New Roman" w:hAnsi="Times New Roman" w:cs="Times New Roman"/>
          <w:sz w:val="24"/>
          <w:szCs w:val="24"/>
        </w:rPr>
        <w:t xml:space="preserve">The </w:t>
      </w:r>
      <w:r w:rsidR="007C2DDB">
        <w:rPr>
          <w:rFonts w:ascii="Times New Roman" w:hAnsi="Times New Roman" w:cs="Times New Roman"/>
          <w:sz w:val="24"/>
          <w:szCs w:val="24"/>
        </w:rPr>
        <w:t xml:space="preserve">initial location </w:t>
      </w:r>
      <w:r w:rsidR="000900BC">
        <w:rPr>
          <w:rFonts w:ascii="Times New Roman" w:hAnsi="Times New Roman" w:cs="Times New Roman"/>
          <w:sz w:val="24"/>
          <w:szCs w:val="24"/>
        </w:rPr>
        <w:t xml:space="preserve">as computed with double-differenced TDOA (dotted brown curve) is used to determine the initial </w:t>
      </w:r>
      <w:r w:rsidR="00181553">
        <w:rPr>
          <w:rFonts w:ascii="Times New Roman" w:hAnsi="Times New Roman" w:cs="Times New Roman"/>
          <w:sz w:val="24"/>
          <w:szCs w:val="24"/>
        </w:rPr>
        <w:t xml:space="preserve">integer number of cycles corresponding to all the carrier phase measurements. Then, the brute-force IAR </w:t>
      </w:r>
      <w:r w:rsidR="00D831B4">
        <w:rPr>
          <w:rFonts w:ascii="Times New Roman" w:hAnsi="Times New Roman" w:cs="Times New Roman"/>
          <w:sz w:val="24"/>
          <w:szCs w:val="24"/>
        </w:rPr>
        <w:t xml:space="preserve">described in Section 2.3 is used, with search space </w:t>
      </w:r>
      <w:r w:rsidR="00FB5271">
        <w:rPr>
          <w:rFonts w:ascii="Times New Roman" w:hAnsi="Times New Roman" w:cs="Times New Roman"/>
          <w:sz w:val="24"/>
          <w:szCs w:val="24"/>
        </w:rPr>
        <w:t xml:space="preserve">ranging from -4 to +4 for each double-differenced integer ambiguity. </w:t>
      </w:r>
      <w:r w:rsidR="000F3D50">
        <w:rPr>
          <w:rFonts w:ascii="Times New Roman" w:hAnsi="Times New Roman" w:cs="Times New Roman"/>
          <w:sz w:val="24"/>
          <w:szCs w:val="24"/>
        </w:rPr>
        <w:t xml:space="preserve">The search optimization criterion </w:t>
      </w:r>
      <w:r w:rsidR="00F87BFF">
        <w:rPr>
          <w:rFonts w:ascii="Times New Roman" w:hAnsi="Times New Roman" w:cs="Times New Roman"/>
          <w:sz w:val="24"/>
          <w:szCs w:val="24"/>
        </w:rPr>
        <w:t xml:space="preserve">for ‘best match’ as described in that section </w:t>
      </w:r>
      <w:r w:rsidR="000F3D50">
        <w:rPr>
          <w:rFonts w:ascii="Times New Roman" w:hAnsi="Times New Roman" w:cs="Times New Roman"/>
          <w:sz w:val="24"/>
          <w:szCs w:val="24"/>
        </w:rPr>
        <w:t>was to minimize the maximum of the</w:t>
      </w:r>
      <w:r w:rsidR="00106FCE">
        <w:rPr>
          <w:rFonts w:ascii="Times New Roman" w:hAnsi="Times New Roman" w:cs="Times New Roman"/>
          <w:sz w:val="24"/>
          <w:szCs w:val="24"/>
        </w:rPr>
        <w:t xml:space="preserve"> ‘mismatch’ in the</w:t>
      </w:r>
      <w:r w:rsidR="000F3D50">
        <w:rPr>
          <w:rFonts w:ascii="Times New Roman" w:hAnsi="Times New Roman" w:cs="Times New Roman"/>
          <w:sz w:val="24"/>
          <w:szCs w:val="24"/>
        </w:rPr>
        <w:t xml:space="preserve"> double-differenced </w:t>
      </w:r>
      <w:r w:rsidR="00F87BFF">
        <w:rPr>
          <w:rFonts w:ascii="Times New Roman" w:hAnsi="Times New Roman" w:cs="Times New Roman"/>
          <w:sz w:val="24"/>
          <w:szCs w:val="24"/>
        </w:rPr>
        <w:t xml:space="preserve">phase </w:t>
      </w:r>
      <w:r w:rsidR="00106FCE">
        <w:rPr>
          <w:rFonts w:ascii="Times New Roman" w:hAnsi="Times New Roman" w:cs="Times New Roman"/>
          <w:sz w:val="24"/>
          <w:szCs w:val="24"/>
        </w:rPr>
        <w:t xml:space="preserve">measurement. We observe that </w:t>
      </w:r>
      <w:r w:rsidR="00611B71">
        <w:rPr>
          <w:rFonts w:ascii="Times New Roman" w:hAnsi="Times New Roman" w:cs="Times New Roman"/>
          <w:sz w:val="24"/>
          <w:szCs w:val="24"/>
        </w:rPr>
        <w:t xml:space="preserve">carrier-phase </w:t>
      </w:r>
      <w:r w:rsidR="00DA5B30">
        <w:rPr>
          <w:rFonts w:ascii="Times New Roman" w:hAnsi="Times New Roman" w:cs="Times New Roman"/>
          <w:sz w:val="24"/>
          <w:szCs w:val="24"/>
        </w:rPr>
        <w:t>can produce significant improvements and lead to sub-millimeter accuracy for more than 80</w:t>
      </w:r>
      <w:r w:rsidR="00DA5B30" w:rsidRPr="00DA5B30">
        <w:rPr>
          <w:rFonts w:ascii="Times New Roman" w:hAnsi="Times New Roman" w:cs="Times New Roman"/>
          <w:sz w:val="24"/>
          <w:szCs w:val="24"/>
          <w:vertAlign w:val="superscript"/>
        </w:rPr>
        <w:t>th</w:t>
      </w:r>
      <w:r w:rsidR="00DA5B30">
        <w:rPr>
          <w:rFonts w:ascii="Times New Roman" w:hAnsi="Times New Roman" w:cs="Times New Roman"/>
          <w:sz w:val="24"/>
          <w:szCs w:val="24"/>
        </w:rPr>
        <w:t xml:space="preserve"> percentile of the users</w:t>
      </w:r>
      <w:r w:rsidR="00543F73">
        <w:rPr>
          <w:rFonts w:ascii="Times New Roman" w:hAnsi="Times New Roman" w:cs="Times New Roman"/>
          <w:sz w:val="24"/>
          <w:szCs w:val="24"/>
        </w:rPr>
        <w:t>, even when θ=10 degrees. However,</w:t>
      </w:r>
      <w:r w:rsidR="000A2E49">
        <w:rPr>
          <w:rFonts w:ascii="Times New Roman" w:hAnsi="Times New Roman" w:cs="Times New Roman"/>
          <w:sz w:val="24"/>
          <w:szCs w:val="24"/>
        </w:rPr>
        <w:t xml:space="preserve"> the performance floors out at higher percentiles</w:t>
      </w:r>
      <w:r w:rsidR="000A018B">
        <w:rPr>
          <w:rFonts w:ascii="Times New Roman" w:hAnsi="Times New Roman" w:cs="Times New Roman"/>
          <w:sz w:val="24"/>
          <w:szCs w:val="24"/>
        </w:rPr>
        <w:t xml:space="preserve">, eventually getting comparable to DD-TDOA without carrier phase. </w:t>
      </w:r>
      <w:r w:rsidR="00784CCA">
        <w:rPr>
          <w:rFonts w:ascii="Times New Roman" w:hAnsi="Times New Roman" w:cs="Times New Roman"/>
          <w:sz w:val="24"/>
          <w:szCs w:val="24"/>
        </w:rPr>
        <w:t xml:space="preserve">This is because the brute-force search region is not large enough to </w:t>
      </w:r>
      <w:r w:rsidR="00C754B1">
        <w:rPr>
          <w:rFonts w:ascii="Times New Roman" w:hAnsi="Times New Roman" w:cs="Times New Roman"/>
          <w:sz w:val="24"/>
          <w:szCs w:val="24"/>
        </w:rPr>
        <w:t xml:space="preserve">include the correct integer-ambiguities in some cases. </w:t>
      </w:r>
      <w:r w:rsidR="003F0CEE">
        <w:rPr>
          <w:rFonts w:ascii="Times New Roman" w:hAnsi="Times New Roman" w:cs="Times New Roman"/>
          <w:sz w:val="24"/>
          <w:szCs w:val="24"/>
        </w:rPr>
        <w:t>With n</w:t>
      </w:r>
      <w:r w:rsidR="00CB3733">
        <w:rPr>
          <w:rFonts w:ascii="Times New Roman" w:hAnsi="Times New Roman" w:cs="Times New Roman"/>
          <w:sz w:val="24"/>
          <w:szCs w:val="24"/>
        </w:rPr>
        <w:t xml:space="preserve">o additive phase noise, we verified that using the genie IAR solution resulted in ‘perfect’ positioning (errors of the order of picometers, </w:t>
      </w:r>
      <w:r w:rsidR="00392F67">
        <w:rPr>
          <w:rFonts w:ascii="Times New Roman" w:hAnsi="Times New Roman" w:cs="Times New Roman"/>
          <w:sz w:val="24"/>
          <w:szCs w:val="24"/>
        </w:rPr>
        <w:t>limited only by the precision of the double-precision arithmetic in the simulation code)</w:t>
      </w:r>
      <w:r w:rsidR="00862984">
        <w:rPr>
          <w:rFonts w:ascii="Times New Roman" w:hAnsi="Times New Roman" w:cs="Times New Roman"/>
          <w:sz w:val="24"/>
          <w:szCs w:val="24"/>
        </w:rPr>
        <w:t xml:space="preserve">, and the figure shows a small error-floor at </w:t>
      </w:r>
      <w:r w:rsidR="00D972BF">
        <w:rPr>
          <w:rFonts w:ascii="Times New Roman" w:hAnsi="Times New Roman" w:cs="Times New Roman"/>
          <w:sz w:val="24"/>
          <w:szCs w:val="24"/>
        </w:rPr>
        <w:t>a very high percentile (around 97</w:t>
      </w:r>
      <w:r w:rsidR="00D972BF" w:rsidRPr="00D972BF">
        <w:rPr>
          <w:rFonts w:ascii="Times New Roman" w:hAnsi="Times New Roman" w:cs="Times New Roman"/>
          <w:sz w:val="24"/>
          <w:szCs w:val="24"/>
          <w:vertAlign w:val="superscript"/>
        </w:rPr>
        <w:t>th</w:t>
      </w:r>
      <w:r w:rsidR="00D972BF">
        <w:rPr>
          <w:rFonts w:ascii="Times New Roman" w:hAnsi="Times New Roman" w:cs="Times New Roman"/>
          <w:sz w:val="24"/>
          <w:szCs w:val="24"/>
        </w:rPr>
        <w:t xml:space="preserve"> percentile)</w:t>
      </w:r>
      <w:r w:rsidR="00257FB6">
        <w:rPr>
          <w:rFonts w:ascii="Times New Roman" w:hAnsi="Times New Roman" w:cs="Times New Roman"/>
          <w:sz w:val="24"/>
          <w:szCs w:val="24"/>
        </w:rPr>
        <w:t>, caused due to the same reason – insufficiently large IAR search-space</w:t>
      </w:r>
      <w:r w:rsidR="00A57422">
        <w:rPr>
          <w:rFonts w:ascii="Times New Roman" w:hAnsi="Times New Roman" w:cs="Times New Roman"/>
          <w:sz w:val="24"/>
          <w:szCs w:val="24"/>
        </w:rPr>
        <w:t xml:space="preserve">. </w:t>
      </w:r>
    </w:p>
    <w:p w14:paraId="12DEB1FB" w14:textId="26960050" w:rsidR="002D6E06" w:rsidRDefault="002D6E06" w:rsidP="00747DD8">
      <w:pPr>
        <w:spacing w:after="0"/>
        <w:rPr>
          <w:rFonts w:ascii="Times New Roman" w:hAnsi="Times New Roman" w:cs="Times New Roman"/>
          <w:sz w:val="24"/>
          <w:szCs w:val="24"/>
        </w:rPr>
      </w:pPr>
    </w:p>
    <w:p w14:paraId="6396BE53" w14:textId="7B968224" w:rsidR="007C4FF3" w:rsidRDefault="007C4FF3" w:rsidP="00CC00E8">
      <w:pPr>
        <w:spacing w:after="0"/>
        <w:jc w:val="center"/>
        <w:rPr>
          <w:rFonts w:ascii="Times New Roman" w:hAnsi="Times New Roman" w:cs="Times New Roman"/>
          <w:sz w:val="24"/>
          <w:szCs w:val="24"/>
        </w:rPr>
      </w:pPr>
      <w:r w:rsidRPr="007C4FF3">
        <w:rPr>
          <w:rFonts w:ascii="Times New Roman" w:hAnsi="Times New Roman" w:cs="Times New Roman"/>
          <w:noProof/>
          <w:sz w:val="24"/>
          <w:szCs w:val="24"/>
        </w:rPr>
        <w:drawing>
          <wp:inline distT="0" distB="0" distL="0" distR="0" wp14:anchorId="580B8893" wp14:editId="7FEAA8AA">
            <wp:extent cx="4063116" cy="2672914"/>
            <wp:effectExtent l="0" t="0" r="0" b="0"/>
            <wp:docPr id="16" name="Picture 15">
              <a:extLst xmlns:a="http://schemas.openxmlformats.org/drawingml/2006/main">
                <a:ext uri="{FF2B5EF4-FFF2-40B4-BE49-F238E27FC236}">
                  <a16:creationId xmlns:a16="http://schemas.microsoft.com/office/drawing/2014/main" id="{86E4506F-A5F1-4C92-9012-732771C852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86E4506F-A5F1-4C92-9012-732771C8521A}"/>
                        </a:ext>
                      </a:extLst>
                    </pic:cNvPr>
                    <pic:cNvPicPr>
                      <a:picLocks noChangeAspect="1"/>
                    </pic:cNvPicPr>
                  </pic:nvPicPr>
                  <pic:blipFill>
                    <a:blip r:embed="rId24"/>
                    <a:stretch>
                      <a:fillRect/>
                    </a:stretch>
                  </pic:blipFill>
                  <pic:spPr>
                    <a:xfrm>
                      <a:off x="0" y="0"/>
                      <a:ext cx="4065777" cy="2674665"/>
                    </a:xfrm>
                    <a:prstGeom prst="rect">
                      <a:avLst/>
                    </a:prstGeom>
                  </pic:spPr>
                </pic:pic>
              </a:graphicData>
            </a:graphic>
          </wp:inline>
        </w:drawing>
      </w:r>
    </w:p>
    <w:p w14:paraId="32F653BD" w14:textId="2E6F41A4" w:rsidR="00B62D1F" w:rsidRDefault="00B62D1F" w:rsidP="00CC00E8">
      <w:pPr>
        <w:spacing w:after="0"/>
        <w:jc w:val="center"/>
        <w:rPr>
          <w:rFonts w:ascii="Times New Roman" w:hAnsi="Times New Roman" w:cs="Times New Roman"/>
          <w:sz w:val="24"/>
          <w:szCs w:val="24"/>
        </w:rPr>
      </w:pPr>
      <w:r>
        <w:rPr>
          <w:rFonts w:ascii="Times New Roman" w:hAnsi="Times New Roman" w:cs="Times New Roman"/>
          <w:sz w:val="24"/>
          <w:szCs w:val="24"/>
        </w:rPr>
        <w:t xml:space="preserve">Figure 5: Initial </w:t>
      </w:r>
      <w:r w:rsidR="00637AB0">
        <w:rPr>
          <w:rFonts w:ascii="Times New Roman" w:hAnsi="Times New Roman" w:cs="Times New Roman"/>
          <w:sz w:val="24"/>
          <w:szCs w:val="24"/>
        </w:rPr>
        <w:t>simulation result showing gains from carrier-phase positioning over double-difference TDOA.</w:t>
      </w:r>
    </w:p>
    <w:p w14:paraId="4C567585" w14:textId="77777777" w:rsidR="000E2B4A" w:rsidRDefault="000E2B4A" w:rsidP="00747DD8">
      <w:pPr>
        <w:spacing w:after="0"/>
        <w:rPr>
          <w:rFonts w:ascii="Times New Roman" w:hAnsi="Times New Roman" w:cs="Times New Roman"/>
          <w:sz w:val="24"/>
          <w:szCs w:val="24"/>
        </w:rPr>
      </w:pPr>
    </w:p>
    <w:p w14:paraId="3C8B514D" w14:textId="77777777" w:rsidR="002D6E06" w:rsidRDefault="002D6E06" w:rsidP="00747DD8">
      <w:pPr>
        <w:spacing w:after="0"/>
        <w:rPr>
          <w:rFonts w:ascii="Times New Roman" w:hAnsi="Times New Roman" w:cs="Times New Roman"/>
          <w:sz w:val="24"/>
          <w:szCs w:val="24"/>
        </w:rPr>
      </w:pPr>
    </w:p>
    <w:p w14:paraId="7AE2EAD0" w14:textId="4EE9F9B0" w:rsidR="002F4A13" w:rsidRDefault="004F3547" w:rsidP="00191336">
      <w:pPr>
        <w:spacing w:after="0"/>
        <w:jc w:val="both"/>
        <w:rPr>
          <w:rFonts w:ascii="Times New Roman" w:hAnsi="Times New Roman" w:cs="Times New Roman"/>
          <w:b/>
          <w:bCs/>
          <w:sz w:val="24"/>
          <w:szCs w:val="24"/>
        </w:rPr>
      </w:pPr>
      <w:r w:rsidRPr="004274AE">
        <w:rPr>
          <w:rFonts w:ascii="Times New Roman" w:hAnsi="Times New Roman" w:cs="Times New Roman"/>
          <w:b/>
          <w:bCs/>
          <w:sz w:val="24"/>
          <w:szCs w:val="24"/>
        </w:rPr>
        <w:t xml:space="preserve">Observation </w:t>
      </w:r>
      <w:r w:rsidR="00483DF0">
        <w:rPr>
          <w:rFonts w:ascii="Times New Roman" w:hAnsi="Times New Roman" w:cs="Times New Roman"/>
          <w:b/>
          <w:bCs/>
          <w:sz w:val="24"/>
          <w:szCs w:val="24"/>
        </w:rPr>
        <w:t>2</w:t>
      </w:r>
      <w:r w:rsidRPr="004274AE">
        <w:rPr>
          <w:rFonts w:ascii="Times New Roman" w:hAnsi="Times New Roman" w:cs="Times New Roman"/>
          <w:b/>
          <w:bCs/>
          <w:sz w:val="24"/>
          <w:szCs w:val="24"/>
        </w:rPr>
        <w:t>:</w:t>
      </w:r>
      <w:r>
        <w:rPr>
          <w:rFonts w:ascii="Times New Roman" w:hAnsi="Times New Roman" w:cs="Times New Roman"/>
          <w:sz w:val="24"/>
          <w:szCs w:val="24"/>
        </w:rPr>
        <w:t xml:space="preserve"> </w:t>
      </w:r>
      <w:r w:rsidR="00317C3A" w:rsidRPr="004274AE">
        <w:rPr>
          <w:rFonts w:ascii="Times New Roman" w:hAnsi="Times New Roman" w:cs="Times New Roman"/>
          <w:b/>
          <w:bCs/>
          <w:sz w:val="24"/>
          <w:szCs w:val="24"/>
        </w:rPr>
        <w:t>Carrier phase has potential for millimeter</w:t>
      </w:r>
      <w:r w:rsidR="00C01D65" w:rsidRPr="004274AE">
        <w:rPr>
          <w:rFonts w:ascii="Times New Roman" w:hAnsi="Times New Roman" w:cs="Times New Roman"/>
          <w:b/>
          <w:bCs/>
          <w:sz w:val="24"/>
          <w:szCs w:val="24"/>
        </w:rPr>
        <w:t xml:space="preserve">-level accuracy </w:t>
      </w:r>
      <w:r w:rsidR="003407EB" w:rsidRPr="004274AE">
        <w:rPr>
          <w:rFonts w:ascii="Times New Roman" w:hAnsi="Times New Roman" w:cs="Times New Roman"/>
          <w:b/>
          <w:bCs/>
          <w:sz w:val="24"/>
          <w:szCs w:val="24"/>
        </w:rPr>
        <w:t xml:space="preserve">at </w:t>
      </w:r>
      <w:r w:rsidR="00F83E9A" w:rsidRPr="004274AE">
        <w:rPr>
          <w:rFonts w:ascii="Times New Roman" w:hAnsi="Times New Roman" w:cs="Times New Roman"/>
          <w:b/>
          <w:bCs/>
          <w:sz w:val="24"/>
          <w:szCs w:val="24"/>
        </w:rPr>
        <w:t>80</w:t>
      </w:r>
      <w:r w:rsidR="00F83E9A" w:rsidRPr="004274AE">
        <w:rPr>
          <w:rFonts w:ascii="Times New Roman" w:hAnsi="Times New Roman" w:cs="Times New Roman"/>
          <w:b/>
          <w:bCs/>
          <w:sz w:val="24"/>
          <w:szCs w:val="24"/>
          <w:vertAlign w:val="superscript"/>
        </w:rPr>
        <w:t>th</w:t>
      </w:r>
      <w:r w:rsidR="00F83E9A" w:rsidRPr="004274AE">
        <w:rPr>
          <w:rFonts w:ascii="Times New Roman" w:hAnsi="Times New Roman" w:cs="Times New Roman"/>
          <w:b/>
          <w:bCs/>
          <w:sz w:val="24"/>
          <w:szCs w:val="24"/>
        </w:rPr>
        <w:t xml:space="preserve"> percentile if </w:t>
      </w:r>
      <w:r w:rsidR="00C20D41" w:rsidRPr="004274AE">
        <w:rPr>
          <w:rFonts w:ascii="Times New Roman" w:hAnsi="Times New Roman" w:cs="Times New Roman"/>
          <w:b/>
          <w:bCs/>
          <w:sz w:val="24"/>
          <w:szCs w:val="24"/>
        </w:rPr>
        <w:t xml:space="preserve">the errors in the phase measurement are limited to </w:t>
      </w:r>
      <w:r w:rsidR="00265E2F" w:rsidRPr="004274AE">
        <w:rPr>
          <w:rFonts w:ascii="Times New Roman" w:hAnsi="Times New Roman" w:cs="Times New Roman"/>
          <w:b/>
          <w:bCs/>
          <w:sz w:val="24"/>
          <w:szCs w:val="24"/>
        </w:rPr>
        <w:t xml:space="preserve">±10 degrees. </w:t>
      </w:r>
    </w:p>
    <w:p w14:paraId="0175AB7B" w14:textId="77777777" w:rsidR="00C325D8" w:rsidRDefault="00C325D8" w:rsidP="00191336">
      <w:pPr>
        <w:spacing w:after="0"/>
        <w:jc w:val="both"/>
        <w:rPr>
          <w:rFonts w:ascii="Times New Roman" w:hAnsi="Times New Roman" w:cs="Times New Roman"/>
          <w:b/>
          <w:bCs/>
          <w:sz w:val="24"/>
          <w:szCs w:val="24"/>
        </w:rPr>
      </w:pPr>
    </w:p>
    <w:p w14:paraId="0DAF1B9D" w14:textId="44C5D5D4" w:rsidR="002F4A13" w:rsidRDefault="002F4A13" w:rsidP="00191336">
      <w:pPr>
        <w:spacing w:after="0"/>
        <w:jc w:val="both"/>
        <w:rPr>
          <w:rFonts w:ascii="Times New Roman" w:hAnsi="Times New Roman" w:cs="Times New Roman"/>
          <w:sz w:val="24"/>
          <w:szCs w:val="24"/>
        </w:rPr>
      </w:pPr>
      <w:r>
        <w:rPr>
          <w:rFonts w:ascii="Times New Roman" w:hAnsi="Times New Roman" w:cs="Times New Roman"/>
          <w:b/>
          <w:bCs/>
          <w:sz w:val="24"/>
          <w:szCs w:val="24"/>
        </w:rPr>
        <w:t>Observation</w:t>
      </w:r>
      <w:r w:rsidR="00483DF0">
        <w:rPr>
          <w:rFonts w:ascii="Times New Roman" w:hAnsi="Times New Roman" w:cs="Times New Roman"/>
          <w:b/>
          <w:bCs/>
          <w:sz w:val="24"/>
          <w:szCs w:val="24"/>
        </w:rPr>
        <w:t xml:space="preserve"> 3</w:t>
      </w:r>
      <w:r>
        <w:rPr>
          <w:rFonts w:ascii="Times New Roman" w:hAnsi="Times New Roman" w:cs="Times New Roman"/>
          <w:b/>
          <w:bCs/>
          <w:sz w:val="24"/>
          <w:szCs w:val="24"/>
        </w:rPr>
        <w:t>: Carrier p</w:t>
      </w:r>
      <w:r w:rsidR="0020605C" w:rsidRPr="004274AE">
        <w:rPr>
          <w:rFonts w:ascii="Times New Roman" w:hAnsi="Times New Roman" w:cs="Times New Roman"/>
          <w:b/>
          <w:bCs/>
          <w:sz w:val="24"/>
          <w:szCs w:val="24"/>
        </w:rPr>
        <w:t>hase measurement errors can occur due to a combination of channel estimation error, antenna phase center calibration inaccuracy</w:t>
      </w:r>
      <w:r w:rsidR="00F82C06" w:rsidRPr="004274AE">
        <w:rPr>
          <w:rFonts w:ascii="Times New Roman" w:hAnsi="Times New Roman" w:cs="Times New Roman"/>
          <w:b/>
          <w:bCs/>
          <w:sz w:val="24"/>
          <w:szCs w:val="24"/>
        </w:rPr>
        <w:t>, and receiver imperfections such as phase noise and frequency offset.</w:t>
      </w:r>
      <w:r w:rsidR="00F82C06">
        <w:rPr>
          <w:rFonts w:ascii="Times New Roman" w:hAnsi="Times New Roman" w:cs="Times New Roman"/>
          <w:sz w:val="24"/>
          <w:szCs w:val="24"/>
        </w:rPr>
        <w:t xml:space="preserve"> </w:t>
      </w:r>
    </w:p>
    <w:p w14:paraId="493196E0" w14:textId="77777777" w:rsidR="00BE3EC6" w:rsidRDefault="00BE3EC6" w:rsidP="00191336">
      <w:pPr>
        <w:spacing w:after="0"/>
        <w:jc w:val="both"/>
        <w:rPr>
          <w:rFonts w:ascii="Times New Roman" w:hAnsi="Times New Roman" w:cs="Times New Roman"/>
          <w:sz w:val="24"/>
          <w:szCs w:val="24"/>
        </w:rPr>
      </w:pPr>
    </w:p>
    <w:p w14:paraId="0BA5931C" w14:textId="61453E70" w:rsidR="002F4A13" w:rsidRPr="003F70BF" w:rsidRDefault="002F4A13" w:rsidP="00191336">
      <w:pPr>
        <w:spacing w:after="0"/>
        <w:jc w:val="both"/>
        <w:rPr>
          <w:rFonts w:ascii="Times New Roman" w:hAnsi="Times New Roman" w:cs="Times New Roman"/>
          <w:b/>
          <w:bCs/>
          <w:sz w:val="24"/>
          <w:szCs w:val="24"/>
        </w:rPr>
      </w:pPr>
      <w:r w:rsidRPr="003F70BF">
        <w:rPr>
          <w:rFonts w:ascii="Times New Roman" w:hAnsi="Times New Roman" w:cs="Times New Roman"/>
          <w:b/>
          <w:bCs/>
          <w:sz w:val="24"/>
          <w:szCs w:val="24"/>
        </w:rPr>
        <w:t>Proposal</w:t>
      </w:r>
      <w:r w:rsidR="00FC184B">
        <w:rPr>
          <w:rFonts w:ascii="Times New Roman" w:hAnsi="Times New Roman" w:cs="Times New Roman"/>
          <w:b/>
          <w:bCs/>
          <w:sz w:val="24"/>
          <w:szCs w:val="24"/>
        </w:rPr>
        <w:t xml:space="preserve"> 8</w:t>
      </w:r>
      <w:r w:rsidRPr="003F70BF">
        <w:rPr>
          <w:rFonts w:ascii="Times New Roman" w:hAnsi="Times New Roman" w:cs="Times New Roman"/>
          <w:b/>
          <w:bCs/>
          <w:sz w:val="24"/>
          <w:szCs w:val="24"/>
        </w:rPr>
        <w:t xml:space="preserve">: Study </w:t>
      </w:r>
      <w:r w:rsidR="00BE3EC6">
        <w:rPr>
          <w:rFonts w:ascii="Times New Roman" w:hAnsi="Times New Roman" w:cs="Times New Roman"/>
          <w:b/>
          <w:bCs/>
          <w:sz w:val="24"/>
          <w:szCs w:val="24"/>
        </w:rPr>
        <w:t xml:space="preserve">carefully </w:t>
      </w:r>
      <w:r w:rsidR="003F70BF" w:rsidRPr="003F70BF">
        <w:rPr>
          <w:rFonts w:ascii="Times New Roman" w:hAnsi="Times New Roman" w:cs="Times New Roman"/>
          <w:b/>
          <w:bCs/>
          <w:sz w:val="24"/>
          <w:szCs w:val="24"/>
        </w:rPr>
        <w:t xml:space="preserve">the sources and impacts of carrier phase measurement errors. </w:t>
      </w:r>
    </w:p>
    <w:p w14:paraId="2193E84F" w14:textId="77777777" w:rsidR="004274AE" w:rsidRDefault="004274AE" w:rsidP="00747DD8">
      <w:pPr>
        <w:spacing w:after="0"/>
        <w:rPr>
          <w:rFonts w:ascii="Times New Roman" w:hAnsi="Times New Roman" w:cs="Times New Roman"/>
          <w:sz w:val="24"/>
          <w:szCs w:val="24"/>
        </w:rPr>
      </w:pPr>
    </w:p>
    <w:p w14:paraId="44F49B5E" w14:textId="73B6E542" w:rsidR="00E6675A" w:rsidRDefault="00C4008B" w:rsidP="00191336">
      <w:pPr>
        <w:spacing w:after="0"/>
        <w:jc w:val="both"/>
        <w:rPr>
          <w:rFonts w:ascii="Times New Roman" w:hAnsi="Times New Roman" w:cs="Times New Roman"/>
          <w:sz w:val="24"/>
          <w:szCs w:val="24"/>
        </w:rPr>
      </w:pPr>
      <w:r>
        <w:rPr>
          <w:rFonts w:ascii="Times New Roman" w:hAnsi="Times New Roman" w:cs="Times New Roman"/>
          <w:sz w:val="24"/>
          <w:szCs w:val="24"/>
        </w:rPr>
        <w:t xml:space="preserve">Regarding </w:t>
      </w:r>
      <w:r w:rsidR="00143198">
        <w:rPr>
          <w:rFonts w:ascii="Times New Roman" w:hAnsi="Times New Roman" w:cs="Times New Roman"/>
          <w:sz w:val="24"/>
          <w:szCs w:val="24"/>
        </w:rPr>
        <w:t xml:space="preserve">the accuracy targets for carrier phase positioning, we observe that unlike in Rel-16 and Rel-17, there have been no </w:t>
      </w:r>
      <w:r w:rsidR="002675B8">
        <w:rPr>
          <w:rFonts w:ascii="Times New Roman" w:hAnsi="Times New Roman" w:cs="Times New Roman"/>
          <w:sz w:val="24"/>
          <w:szCs w:val="24"/>
        </w:rPr>
        <w:t>explicit new targets</w:t>
      </w:r>
      <w:r w:rsidR="00157827">
        <w:rPr>
          <w:rFonts w:ascii="Times New Roman" w:hAnsi="Times New Roman" w:cs="Times New Roman"/>
          <w:sz w:val="24"/>
          <w:szCs w:val="24"/>
        </w:rPr>
        <w:t>/use-cases</w:t>
      </w:r>
      <w:r w:rsidR="002675B8">
        <w:rPr>
          <w:rFonts w:ascii="Times New Roman" w:hAnsi="Times New Roman" w:cs="Times New Roman"/>
          <w:sz w:val="24"/>
          <w:szCs w:val="24"/>
        </w:rPr>
        <w:t xml:space="preserve"> </w:t>
      </w:r>
      <w:r w:rsidR="00157827">
        <w:rPr>
          <w:rFonts w:ascii="Times New Roman" w:hAnsi="Times New Roman" w:cs="Times New Roman"/>
          <w:sz w:val="24"/>
          <w:szCs w:val="24"/>
        </w:rPr>
        <w:t>defined</w:t>
      </w:r>
      <w:r w:rsidR="009A66B5">
        <w:rPr>
          <w:rFonts w:ascii="Times New Roman" w:hAnsi="Times New Roman" w:cs="Times New Roman"/>
          <w:sz w:val="24"/>
          <w:szCs w:val="24"/>
        </w:rPr>
        <w:t xml:space="preserve"> </w:t>
      </w:r>
      <w:r w:rsidR="00157827">
        <w:rPr>
          <w:rFonts w:ascii="Times New Roman" w:hAnsi="Times New Roman" w:cs="Times New Roman"/>
          <w:sz w:val="24"/>
          <w:szCs w:val="24"/>
        </w:rPr>
        <w:t xml:space="preserve">by </w:t>
      </w:r>
      <w:r w:rsidR="009A66B5">
        <w:rPr>
          <w:rFonts w:ascii="Times New Roman" w:hAnsi="Times New Roman" w:cs="Times New Roman"/>
          <w:sz w:val="24"/>
          <w:szCs w:val="24"/>
        </w:rPr>
        <w:t xml:space="preserve">3GPP SA1 </w:t>
      </w:r>
      <w:r w:rsidR="002675B8">
        <w:rPr>
          <w:rFonts w:ascii="Times New Roman" w:hAnsi="Times New Roman" w:cs="Times New Roman"/>
          <w:sz w:val="24"/>
          <w:szCs w:val="24"/>
        </w:rPr>
        <w:t xml:space="preserve">for positioning accuracy </w:t>
      </w:r>
      <w:r w:rsidR="009A66B5">
        <w:rPr>
          <w:rFonts w:ascii="Times New Roman" w:hAnsi="Times New Roman" w:cs="Times New Roman"/>
          <w:sz w:val="24"/>
          <w:szCs w:val="24"/>
        </w:rPr>
        <w:t xml:space="preserve">that are tighter than the Rel-17 </w:t>
      </w:r>
      <w:r w:rsidR="00486042">
        <w:rPr>
          <w:rFonts w:ascii="Times New Roman" w:hAnsi="Times New Roman" w:cs="Times New Roman"/>
          <w:sz w:val="24"/>
          <w:szCs w:val="24"/>
        </w:rPr>
        <w:t xml:space="preserve">target of </w:t>
      </w:r>
      <w:r w:rsidR="009A66B5">
        <w:rPr>
          <w:rFonts w:ascii="Times New Roman" w:hAnsi="Times New Roman" w:cs="Times New Roman"/>
          <w:sz w:val="24"/>
          <w:szCs w:val="24"/>
        </w:rPr>
        <w:t xml:space="preserve">20cm for some </w:t>
      </w:r>
      <w:r w:rsidR="00486042">
        <w:rPr>
          <w:rFonts w:ascii="Times New Roman" w:hAnsi="Times New Roman" w:cs="Times New Roman"/>
          <w:sz w:val="24"/>
          <w:szCs w:val="24"/>
        </w:rPr>
        <w:t xml:space="preserve">IIoT use cases. </w:t>
      </w:r>
      <w:r w:rsidR="00FB439E">
        <w:rPr>
          <w:rFonts w:ascii="Times New Roman" w:hAnsi="Times New Roman" w:cs="Times New Roman"/>
          <w:sz w:val="24"/>
          <w:szCs w:val="24"/>
        </w:rPr>
        <w:t xml:space="preserve">From a technology perspective, however, </w:t>
      </w:r>
      <w:r w:rsidR="003A4401">
        <w:rPr>
          <w:rFonts w:ascii="Times New Roman" w:hAnsi="Times New Roman" w:cs="Times New Roman"/>
          <w:sz w:val="24"/>
          <w:szCs w:val="24"/>
        </w:rPr>
        <w:t xml:space="preserve">it is quite evident that </w:t>
      </w:r>
      <w:r w:rsidR="00FB78C9">
        <w:rPr>
          <w:rFonts w:ascii="Times New Roman" w:hAnsi="Times New Roman" w:cs="Times New Roman"/>
          <w:sz w:val="24"/>
          <w:szCs w:val="24"/>
        </w:rPr>
        <w:t xml:space="preserve">achieving tighter accuracy will naturally result in enabling new applications that can exploit this accuracy. </w:t>
      </w:r>
      <w:r w:rsidR="00A42C28">
        <w:rPr>
          <w:rFonts w:ascii="Times New Roman" w:hAnsi="Times New Roman" w:cs="Times New Roman"/>
          <w:sz w:val="24"/>
          <w:szCs w:val="24"/>
        </w:rPr>
        <w:t xml:space="preserve">An analogy may be drawn with increasing </w:t>
      </w:r>
      <w:r w:rsidR="00A42C28">
        <w:rPr>
          <w:rFonts w:ascii="Times New Roman" w:hAnsi="Times New Roman" w:cs="Times New Roman"/>
          <w:sz w:val="24"/>
          <w:szCs w:val="24"/>
        </w:rPr>
        <w:lastRenderedPageBreak/>
        <w:t xml:space="preserve">data rates in cellular </w:t>
      </w:r>
      <w:r w:rsidR="00555175">
        <w:rPr>
          <w:rFonts w:ascii="Times New Roman" w:hAnsi="Times New Roman" w:cs="Times New Roman"/>
          <w:sz w:val="24"/>
          <w:szCs w:val="24"/>
        </w:rPr>
        <w:t>networks, wherein many of the applications that exploit the</w:t>
      </w:r>
      <w:r w:rsidR="003734B6">
        <w:rPr>
          <w:rFonts w:ascii="Times New Roman" w:hAnsi="Times New Roman" w:cs="Times New Roman"/>
          <w:sz w:val="24"/>
          <w:szCs w:val="24"/>
        </w:rPr>
        <w:t>se</w:t>
      </w:r>
      <w:r w:rsidR="00555175">
        <w:rPr>
          <w:rFonts w:ascii="Times New Roman" w:hAnsi="Times New Roman" w:cs="Times New Roman"/>
          <w:sz w:val="24"/>
          <w:szCs w:val="24"/>
        </w:rPr>
        <w:t xml:space="preserve"> higher data rates arise only after the </w:t>
      </w:r>
      <w:r w:rsidR="003734B6">
        <w:rPr>
          <w:rFonts w:ascii="Times New Roman" w:hAnsi="Times New Roman" w:cs="Times New Roman"/>
          <w:sz w:val="24"/>
          <w:szCs w:val="24"/>
        </w:rPr>
        <w:t>networks themselves are built out</w:t>
      </w:r>
      <w:r w:rsidR="00ED5A25">
        <w:rPr>
          <w:rFonts w:ascii="Times New Roman" w:hAnsi="Times New Roman" w:cs="Times New Roman"/>
          <w:sz w:val="24"/>
          <w:szCs w:val="24"/>
        </w:rPr>
        <w:t>. Thus,</w:t>
      </w:r>
      <w:r w:rsidR="00F12042">
        <w:rPr>
          <w:rFonts w:ascii="Times New Roman" w:hAnsi="Times New Roman" w:cs="Times New Roman"/>
          <w:sz w:val="24"/>
          <w:szCs w:val="24"/>
        </w:rPr>
        <w:t xml:space="preserve"> higher data rates are an intrinsically desirable goal even withou</w:t>
      </w:r>
      <w:r w:rsidR="00ED5A25">
        <w:rPr>
          <w:rFonts w:ascii="Times New Roman" w:hAnsi="Times New Roman" w:cs="Times New Roman"/>
          <w:sz w:val="24"/>
          <w:szCs w:val="24"/>
        </w:rPr>
        <w:t xml:space="preserve">t a specific target application in mind, because it is quite obvious that there will </w:t>
      </w:r>
      <w:r w:rsidR="00910FC7">
        <w:rPr>
          <w:rFonts w:ascii="Times New Roman" w:hAnsi="Times New Roman" w:cs="Times New Roman"/>
          <w:sz w:val="24"/>
          <w:szCs w:val="24"/>
        </w:rPr>
        <w:t>be such applications</w:t>
      </w:r>
      <w:r w:rsidR="005163E2">
        <w:rPr>
          <w:rFonts w:ascii="Times New Roman" w:hAnsi="Times New Roman" w:cs="Times New Roman"/>
          <w:sz w:val="24"/>
          <w:szCs w:val="24"/>
        </w:rPr>
        <w:t xml:space="preserve"> to follow once the data rates are </w:t>
      </w:r>
      <w:r w:rsidR="00A12680">
        <w:rPr>
          <w:rFonts w:ascii="Times New Roman" w:hAnsi="Times New Roman" w:cs="Times New Roman"/>
          <w:sz w:val="24"/>
          <w:szCs w:val="24"/>
        </w:rPr>
        <w:t>made available</w:t>
      </w:r>
      <w:r w:rsidR="00910FC7">
        <w:rPr>
          <w:rFonts w:ascii="Times New Roman" w:hAnsi="Times New Roman" w:cs="Times New Roman"/>
          <w:sz w:val="24"/>
          <w:szCs w:val="24"/>
        </w:rPr>
        <w:t xml:space="preserve">. The same may be said for higher accuracy positioning, wherein applications such as </w:t>
      </w:r>
      <w:r w:rsidR="006264A1">
        <w:rPr>
          <w:rFonts w:ascii="Times New Roman" w:hAnsi="Times New Roman" w:cs="Times New Roman"/>
          <w:sz w:val="24"/>
          <w:szCs w:val="24"/>
        </w:rPr>
        <w:t xml:space="preserve">precise robotic manipulation (e.g., finding and driving a </w:t>
      </w:r>
      <w:r w:rsidR="00B73FB3">
        <w:rPr>
          <w:rFonts w:ascii="Times New Roman" w:hAnsi="Times New Roman" w:cs="Times New Roman"/>
          <w:sz w:val="24"/>
          <w:szCs w:val="24"/>
        </w:rPr>
        <w:t xml:space="preserve">small </w:t>
      </w:r>
      <w:r w:rsidR="006264A1">
        <w:rPr>
          <w:rFonts w:ascii="Times New Roman" w:hAnsi="Times New Roman" w:cs="Times New Roman"/>
          <w:sz w:val="24"/>
          <w:szCs w:val="24"/>
        </w:rPr>
        <w:t>screw into</w:t>
      </w:r>
      <w:r w:rsidR="00B73FB3">
        <w:rPr>
          <w:rFonts w:ascii="Times New Roman" w:hAnsi="Times New Roman" w:cs="Times New Roman"/>
          <w:sz w:val="24"/>
          <w:szCs w:val="24"/>
        </w:rPr>
        <w:t xml:space="preserve"> its </w:t>
      </w:r>
      <w:r w:rsidR="004C39A8">
        <w:rPr>
          <w:rFonts w:ascii="Times New Roman" w:hAnsi="Times New Roman" w:cs="Times New Roman"/>
          <w:sz w:val="24"/>
          <w:szCs w:val="24"/>
        </w:rPr>
        <w:t xml:space="preserve">desired location) </w:t>
      </w:r>
      <w:r w:rsidR="0062366B">
        <w:rPr>
          <w:rFonts w:ascii="Times New Roman" w:hAnsi="Times New Roman" w:cs="Times New Roman"/>
          <w:sz w:val="24"/>
          <w:szCs w:val="24"/>
        </w:rPr>
        <w:t xml:space="preserve">easily provide avenues for potential exploitation of millimeter-level positioning accuracy. </w:t>
      </w:r>
      <w:r w:rsidR="00C62A44">
        <w:rPr>
          <w:rFonts w:ascii="Times New Roman" w:hAnsi="Times New Roman" w:cs="Times New Roman"/>
          <w:sz w:val="24"/>
          <w:szCs w:val="24"/>
        </w:rPr>
        <w:t>As shown from the initial simulation result, c</w:t>
      </w:r>
      <w:r w:rsidR="0094362D">
        <w:rPr>
          <w:rFonts w:ascii="Times New Roman" w:hAnsi="Times New Roman" w:cs="Times New Roman"/>
          <w:sz w:val="24"/>
          <w:szCs w:val="24"/>
        </w:rPr>
        <w:t>arrier phase has potential for</w:t>
      </w:r>
      <w:r w:rsidR="00EC706A">
        <w:rPr>
          <w:rFonts w:ascii="Times New Roman" w:hAnsi="Times New Roman" w:cs="Times New Roman"/>
          <w:sz w:val="24"/>
          <w:szCs w:val="24"/>
        </w:rPr>
        <w:t xml:space="preserve"> </w:t>
      </w:r>
      <w:r w:rsidR="00693E29">
        <w:rPr>
          <w:rFonts w:ascii="Times New Roman" w:hAnsi="Times New Roman" w:cs="Times New Roman"/>
          <w:sz w:val="24"/>
          <w:szCs w:val="24"/>
        </w:rPr>
        <w:t>accuracy</w:t>
      </w:r>
      <w:r w:rsidR="00E72623">
        <w:rPr>
          <w:rFonts w:ascii="Times New Roman" w:hAnsi="Times New Roman" w:cs="Times New Roman"/>
          <w:sz w:val="24"/>
          <w:szCs w:val="24"/>
        </w:rPr>
        <w:t xml:space="preserve"> that is comparable to </w:t>
      </w:r>
      <w:r w:rsidR="0026357C">
        <w:rPr>
          <w:rFonts w:ascii="Times New Roman" w:hAnsi="Times New Roman" w:cs="Times New Roman"/>
          <w:sz w:val="24"/>
          <w:szCs w:val="24"/>
        </w:rPr>
        <w:t xml:space="preserve">or smaller than </w:t>
      </w:r>
      <w:r w:rsidR="00E72623">
        <w:rPr>
          <w:rFonts w:ascii="Times New Roman" w:hAnsi="Times New Roman" w:cs="Times New Roman"/>
          <w:sz w:val="24"/>
          <w:szCs w:val="24"/>
        </w:rPr>
        <w:t>the carrier wavelength</w:t>
      </w:r>
      <w:r w:rsidR="00C62A44">
        <w:rPr>
          <w:rFonts w:ascii="Times New Roman" w:hAnsi="Times New Roman" w:cs="Times New Roman"/>
          <w:sz w:val="24"/>
          <w:szCs w:val="24"/>
        </w:rPr>
        <w:t xml:space="preserve">. However, as noted </w:t>
      </w:r>
      <w:r w:rsidR="00F55DF5">
        <w:rPr>
          <w:rFonts w:ascii="Times New Roman" w:hAnsi="Times New Roman" w:cs="Times New Roman"/>
          <w:sz w:val="24"/>
          <w:szCs w:val="24"/>
        </w:rPr>
        <w:t xml:space="preserve">with this result, realizing this potential is critically dependent on </w:t>
      </w:r>
      <w:r w:rsidR="0072418C">
        <w:rPr>
          <w:rFonts w:ascii="Times New Roman" w:hAnsi="Times New Roman" w:cs="Times New Roman"/>
          <w:sz w:val="24"/>
          <w:szCs w:val="24"/>
        </w:rPr>
        <w:t>containing the errors within the phase measurement</w:t>
      </w:r>
      <w:r w:rsidR="00F6022B">
        <w:rPr>
          <w:rFonts w:ascii="Times New Roman" w:hAnsi="Times New Roman" w:cs="Times New Roman"/>
          <w:sz w:val="24"/>
          <w:szCs w:val="24"/>
        </w:rPr>
        <w:t xml:space="preserve">, which should </w:t>
      </w:r>
      <w:r w:rsidR="00DF65FD">
        <w:rPr>
          <w:rFonts w:ascii="Times New Roman" w:hAnsi="Times New Roman" w:cs="Times New Roman"/>
          <w:sz w:val="24"/>
          <w:szCs w:val="24"/>
        </w:rPr>
        <w:t xml:space="preserve">therefore </w:t>
      </w:r>
      <w:r w:rsidR="00F6022B">
        <w:rPr>
          <w:rFonts w:ascii="Times New Roman" w:hAnsi="Times New Roman" w:cs="Times New Roman"/>
          <w:sz w:val="24"/>
          <w:szCs w:val="24"/>
        </w:rPr>
        <w:t>be studied carefully</w:t>
      </w:r>
      <w:r w:rsidR="00693E29">
        <w:rPr>
          <w:rFonts w:ascii="Times New Roman" w:hAnsi="Times New Roman" w:cs="Times New Roman"/>
          <w:sz w:val="24"/>
          <w:szCs w:val="24"/>
        </w:rPr>
        <w:t>:</w:t>
      </w:r>
    </w:p>
    <w:p w14:paraId="19B1E486" w14:textId="174535E9" w:rsidR="00EC706A" w:rsidRDefault="00EC706A" w:rsidP="00747DD8">
      <w:pPr>
        <w:spacing w:after="0"/>
        <w:rPr>
          <w:rFonts w:ascii="Times New Roman" w:hAnsi="Times New Roman" w:cs="Times New Roman"/>
          <w:sz w:val="24"/>
          <w:szCs w:val="24"/>
        </w:rPr>
      </w:pPr>
    </w:p>
    <w:p w14:paraId="5531FC31" w14:textId="7165ECC4" w:rsidR="00EC706A" w:rsidRDefault="00EC706A" w:rsidP="00191336">
      <w:pPr>
        <w:spacing w:after="0"/>
        <w:jc w:val="both"/>
        <w:rPr>
          <w:rFonts w:ascii="Times New Roman" w:hAnsi="Times New Roman" w:cs="Times New Roman"/>
          <w:sz w:val="24"/>
          <w:szCs w:val="24"/>
        </w:rPr>
      </w:pPr>
      <w:r w:rsidRPr="003F70BF">
        <w:rPr>
          <w:rFonts w:ascii="Times New Roman" w:hAnsi="Times New Roman" w:cs="Times New Roman"/>
          <w:b/>
          <w:bCs/>
          <w:sz w:val="24"/>
          <w:szCs w:val="24"/>
        </w:rPr>
        <w:t>Proposal</w:t>
      </w:r>
      <w:r w:rsidR="00FC184B">
        <w:rPr>
          <w:rFonts w:ascii="Times New Roman" w:hAnsi="Times New Roman" w:cs="Times New Roman"/>
          <w:b/>
          <w:bCs/>
          <w:sz w:val="24"/>
          <w:szCs w:val="24"/>
        </w:rPr>
        <w:t xml:space="preserve"> 9</w:t>
      </w:r>
      <w:r w:rsidRPr="003F70BF">
        <w:rPr>
          <w:rFonts w:ascii="Times New Roman" w:hAnsi="Times New Roman" w:cs="Times New Roman"/>
          <w:b/>
          <w:bCs/>
          <w:sz w:val="24"/>
          <w:szCs w:val="24"/>
        </w:rPr>
        <w:t xml:space="preserve">: </w:t>
      </w:r>
      <w:r w:rsidR="00834957">
        <w:rPr>
          <w:rFonts w:ascii="Times New Roman" w:hAnsi="Times New Roman" w:cs="Times New Roman"/>
          <w:b/>
          <w:bCs/>
          <w:sz w:val="24"/>
          <w:szCs w:val="24"/>
        </w:rPr>
        <w:t>A desired accuracy target for carrier phase positioning should be of the order of the carrier wavelength</w:t>
      </w:r>
      <w:r w:rsidR="004A1453">
        <w:rPr>
          <w:rFonts w:ascii="Times New Roman" w:hAnsi="Times New Roman" w:cs="Times New Roman"/>
          <w:b/>
          <w:bCs/>
          <w:sz w:val="24"/>
          <w:szCs w:val="24"/>
        </w:rPr>
        <w:t xml:space="preserve"> [e.g., 1cm for 30GHz</w:t>
      </w:r>
      <w:r w:rsidR="005A37FA">
        <w:rPr>
          <w:rFonts w:ascii="Times New Roman" w:hAnsi="Times New Roman" w:cs="Times New Roman"/>
          <w:b/>
          <w:bCs/>
          <w:sz w:val="24"/>
          <w:szCs w:val="24"/>
        </w:rPr>
        <w:t>, or</w:t>
      </w:r>
      <w:r w:rsidR="004A1453">
        <w:rPr>
          <w:rFonts w:ascii="Times New Roman" w:hAnsi="Times New Roman" w:cs="Times New Roman"/>
          <w:b/>
          <w:bCs/>
          <w:sz w:val="24"/>
          <w:szCs w:val="24"/>
        </w:rPr>
        <w:t xml:space="preserve"> </w:t>
      </w:r>
      <w:r w:rsidR="00247916">
        <w:rPr>
          <w:rFonts w:ascii="Times New Roman" w:hAnsi="Times New Roman" w:cs="Times New Roman"/>
          <w:b/>
          <w:bCs/>
          <w:sz w:val="24"/>
          <w:szCs w:val="24"/>
        </w:rPr>
        <w:t>7.5</w:t>
      </w:r>
      <w:r w:rsidR="00160545">
        <w:rPr>
          <w:rFonts w:ascii="Times New Roman" w:hAnsi="Times New Roman" w:cs="Times New Roman"/>
          <w:b/>
          <w:bCs/>
          <w:sz w:val="24"/>
          <w:szCs w:val="24"/>
        </w:rPr>
        <w:t xml:space="preserve">cm for </w:t>
      </w:r>
      <w:r w:rsidR="00247916">
        <w:rPr>
          <w:rFonts w:ascii="Times New Roman" w:hAnsi="Times New Roman" w:cs="Times New Roman"/>
          <w:b/>
          <w:bCs/>
          <w:sz w:val="24"/>
          <w:szCs w:val="24"/>
        </w:rPr>
        <w:t>4</w:t>
      </w:r>
      <w:r w:rsidR="00160545">
        <w:rPr>
          <w:rFonts w:ascii="Times New Roman" w:hAnsi="Times New Roman" w:cs="Times New Roman"/>
          <w:b/>
          <w:bCs/>
          <w:sz w:val="24"/>
          <w:szCs w:val="24"/>
        </w:rPr>
        <w:t>GHz</w:t>
      </w:r>
      <w:r w:rsidR="00605BF4">
        <w:rPr>
          <w:rFonts w:ascii="Times New Roman" w:hAnsi="Times New Roman" w:cs="Times New Roman"/>
          <w:b/>
          <w:bCs/>
          <w:sz w:val="24"/>
          <w:szCs w:val="24"/>
        </w:rPr>
        <w:t>]</w:t>
      </w:r>
      <w:r w:rsidR="00834957">
        <w:rPr>
          <w:rFonts w:ascii="Times New Roman" w:hAnsi="Times New Roman" w:cs="Times New Roman"/>
          <w:b/>
          <w:bCs/>
          <w:sz w:val="24"/>
          <w:szCs w:val="24"/>
        </w:rPr>
        <w:t xml:space="preserve">, in presence of realistic </w:t>
      </w:r>
      <w:r w:rsidR="009D261D">
        <w:rPr>
          <w:rFonts w:ascii="Times New Roman" w:hAnsi="Times New Roman" w:cs="Times New Roman"/>
          <w:b/>
          <w:bCs/>
          <w:sz w:val="24"/>
          <w:szCs w:val="24"/>
        </w:rPr>
        <w:t>sources of error in the carrier phase measurements.</w:t>
      </w:r>
    </w:p>
    <w:p w14:paraId="70F4F371" w14:textId="77777777" w:rsidR="00E6675A" w:rsidRDefault="00E6675A" w:rsidP="00E6675A">
      <w:pPr>
        <w:spacing w:after="0"/>
        <w:rPr>
          <w:rFonts w:ascii="Times New Roman" w:hAnsi="Times New Roman" w:cs="Times New Roman"/>
          <w:sz w:val="24"/>
          <w:szCs w:val="24"/>
        </w:rPr>
      </w:pPr>
    </w:p>
    <w:p w14:paraId="5131D5C2" w14:textId="77777777" w:rsidR="00E6675A" w:rsidRDefault="00E6675A" w:rsidP="00747DD8">
      <w:pPr>
        <w:spacing w:after="0"/>
        <w:rPr>
          <w:rFonts w:ascii="Times New Roman" w:hAnsi="Times New Roman" w:cs="Times New Roman"/>
          <w:sz w:val="24"/>
          <w:szCs w:val="24"/>
        </w:rPr>
      </w:pPr>
    </w:p>
    <w:p w14:paraId="6C97445F" w14:textId="00A11D4F" w:rsidR="00F645D1" w:rsidRDefault="00F645D1" w:rsidP="002E1E1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sz w:val="24"/>
          <w:szCs w:val="24"/>
        </w:rPr>
      </w:pPr>
      <w:r>
        <w:rPr>
          <w:rFonts w:ascii="Times New Roman" w:hAnsi="Times New Roman"/>
        </w:rPr>
        <w:t>Phase-Difference AoD</w:t>
      </w:r>
      <w:r w:rsidR="00CC00E8">
        <w:rPr>
          <w:rFonts w:ascii="Times New Roman" w:hAnsi="Times New Roman"/>
        </w:rPr>
        <w:t>: PDOA</w:t>
      </w:r>
    </w:p>
    <w:p w14:paraId="3C24A2AB" w14:textId="26532BEE" w:rsidR="00423B71" w:rsidRDefault="00423B71" w:rsidP="00F645D1">
      <w:pPr>
        <w:spacing w:after="0"/>
        <w:rPr>
          <w:sz w:val="24"/>
          <w:szCs w:val="24"/>
        </w:rPr>
      </w:pPr>
      <w:r>
        <w:rPr>
          <w:sz w:val="24"/>
          <w:szCs w:val="24"/>
        </w:rPr>
        <w:t xml:space="preserve">The following agreement was made during NR Rel-17 WI: </w:t>
      </w:r>
    </w:p>
    <w:p w14:paraId="3E9BA1DE" w14:textId="77777777" w:rsidR="00423B71" w:rsidRDefault="00423B71" w:rsidP="00F645D1">
      <w:pPr>
        <w:spacing w:after="0"/>
        <w:rPr>
          <w:sz w:val="24"/>
          <w:szCs w:val="24"/>
        </w:rPr>
      </w:pPr>
    </w:p>
    <w:tbl>
      <w:tblPr>
        <w:tblStyle w:val="TableGrid"/>
        <w:tblW w:w="0" w:type="auto"/>
        <w:tblLook w:val="04A0" w:firstRow="1" w:lastRow="0" w:firstColumn="1" w:lastColumn="0" w:noHBand="0" w:noVBand="1"/>
      </w:tblPr>
      <w:tblGrid>
        <w:gridCol w:w="9629"/>
      </w:tblGrid>
      <w:tr w:rsidR="00394681" w14:paraId="6765988B" w14:textId="77777777" w:rsidTr="00DC6FE7">
        <w:tc>
          <w:tcPr>
            <w:tcW w:w="9629" w:type="dxa"/>
          </w:tcPr>
          <w:p w14:paraId="0226F1B1" w14:textId="77777777" w:rsidR="00F645D1" w:rsidRDefault="00F645D1" w:rsidP="00DC6FE7">
            <w:pPr>
              <w:rPr>
                <w:lang w:eastAsia="x-none"/>
              </w:rPr>
            </w:pPr>
            <w:r w:rsidRPr="00F44798">
              <w:rPr>
                <w:highlight w:val="green"/>
                <w:lang w:eastAsia="x-none"/>
              </w:rPr>
              <w:t>Agreement:</w:t>
            </w:r>
          </w:p>
          <w:p w14:paraId="2B12CC79" w14:textId="77777777" w:rsidR="00F645D1" w:rsidRDefault="00F645D1" w:rsidP="00DD041E">
            <w:pPr>
              <w:numPr>
                <w:ilvl w:val="0"/>
                <w:numId w:val="13"/>
              </w:numPr>
              <w:spacing w:after="0" w:line="240" w:lineRule="auto"/>
              <w:rPr>
                <w:lang w:eastAsia="x-none"/>
              </w:rPr>
            </w:pPr>
            <w:r>
              <w:rPr>
                <w:lang w:eastAsia="x-none"/>
              </w:rPr>
              <w:t>For both UE-based and UE-assisted DL-AOD study the following enhancements that enable the UE to measure and report (for UE-assisted) information related to the first arriving path</w:t>
            </w:r>
          </w:p>
          <w:p w14:paraId="0B3B0824" w14:textId="77777777" w:rsidR="00F645D1" w:rsidRDefault="00F645D1" w:rsidP="00DD041E">
            <w:pPr>
              <w:numPr>
                <w:ilvl w:val="1"/>
                <w:numId w:val="13"/>
              </w:numPr>
              <w:spacing w:after="0" w:line="240" w:lineRule="auto"/>
              <w:rPr>
                <w:lang w:eastAsia="x-none"/>
              </w:rPr>
            </w:pPr>
            <w:r>
              <w:rPr>
                <w:lang w:eastAsia="x-none"/>
              </w:rPr>
              <w:t>Option 1: Information corresponds to PRS-RSRP of the first arriving path</w:t>
            </w:r>
          </w:p>
          <w:p w14:paraId="72B410CF" w14:textId="77777777" w:rsidR="00F645D1" w:rsidRDefault="00F645D1" w:rsidP="00DD041E">
            <w:pPr>
              <w:numPr>
                <w:ilvl w:val="1"/>
                <w:numId w:val="13"/>
              </w:numPr>
              <w:spacing w:after="0" w:line="240" w:lineRule="auto"/>
              <w:rPr>
                <w:lang w:eastAsia="x-none"/>
              </w:rPr>
            </w:pPr>
            <w:r>
              <w:rPr>
                <w:lang w:eastAsia="x-none"/>
              </w:rPr>
              <w:t>Option 2: Information corresponds to the angle of departure of the first arriving path</w:t>
            </w:r>
          </w:p>
          <w:p w14:paraId="00F5DD33" w14:textId="77777777" w:rsidR="00F645D1" w:rsidRDefault="00F645D1" w:rsidP="00DD041E">
            <w:pPr>
              <w:numPr>
                <w:ilvl w:val="1"/>
                <w:numId w:val="13"/>
              </w:numPr>
              <w:spacing w:after="0" w:line="240" w:lineRule="auto"/>
              <w:rPr>
                <w:lang w:eastAsia="x-none"/>
              </w:rPr>
            </w:pPr>
            <w:r>
              <w:rPr>
                <w:lang w:eastAsia="x-none"/>
              </w:rPr>
              <w:t>Option 3: Information corresponds to the arrival time of the first path</w:t>
            </w:r>
          </w:p>
          <w:p w14:paraId="733394B6" w14:textId="77777777" w:rsidR="00F645D1" w:rsidRDefault="00F645D1" w:rsidP="00DD041E">
            <w:pPr>
              <w:numPr>
                <w:ilvl w:val="1"/>
                <w:numId w:val="13"/>
              </w:numPr>
              <w:spacing w:after="0" w:line="240" w:lineRule="auto"/>
              <w:rPr>
                <w:lang w:eastAsia="x-none"/>
              </w:rPr>
            </w:pPr>
            <w:r>
              <w:rPr>
                <w:lang w:eastAsia="x-none"/>
              </w:rPr>
              <w:t>Option 4: Information corresponds to phase of the CIR corresponding to the first arriving path</w:t>
            </w:r>
          </w:p>
          <w:p w14:paraId="1CDD0A40" w14:textId="77777777" w:rsidR="00F645D1" w:rsidRDefault="00F645D1" w:rsidP="00DD041E">
            <w:pPr>
              <w:numPr>
                <w:ilvl w:val="1"/>
                <w:numId w:val="13"/>
              </w:numPr>
              <w:spacing w:after="0" w:line="240" w:lineRule="auto"/>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66DEE921" w14:textId="77777777" w:rsidR="00F645D1" w:rsidRDefault="00F645D1" w:rsidP="00DD041E">
            <w:pPr>
              <w:numPr>
                <w:ilvl w:val="0"/>
                <w:numId w:val="13"/>
              </w:numPr>
              <w:spacing w:after="0" w:line="240" w:lineRule="auto"/>
              <w:rPr>
                <w:lang w:eastAsia="x-none"/>
              </w:rPr>
            </w:pPr>
            <w:r>
              <w:rPr>
                <w:lang w:eastAsia="x-none"/>
              </w:rPr>
              <w:t>FFS: Reporting of additional path to the first arriving path.</w:t>
            </w:r>
          </w:p>
          <w:p w14:paraId="10A27374" w14:textId="77777777" w:rsidR="00F645D1" w:rsidRDefault="00F645D1" w:rsidP="00DD041E">
            <w:pPr>
              <w:numPr>
                <w:ilvl w:val="0"/>
                <w:numId w:val="13"/>
              </w:numPr>
              <w:spacing w:after="0" w:line="240" w:lineRule="auto"/>
              <w:rPr>
                <w:lang w:eastAsia="x-none"/>
              </w:rPr>
            </w:pPr>
            <w:r>
              <w:rPr>
                <w:lang w:eastAsia="x-none"/>
              </w:rPr>
              <w:t>FFS: Measurement definition details</w:t>
            </w:r>
          </w:p>
          <w:p w14:paraId="4333E229" w14:textId="77777777" w:rsidR="00F645D1" w:rsidRDefault="00F645D1" w:rsidP="00DD041E">
            <w:pPr>
              <w:numPr>
                <w:ilvl w:val="0"/>
                <w:numId w:val="13"/>
              </w:numPr>
              <w:spacing w:after="0" w:line="240" w:lineRule="auto"/>
              <w:rPr>
                <w:lang w:eastAsia="x-none"/>
              </w:rPr>
            </w:pPr>
            <w:r>
              <w:rPr>
                <w:lang w:eastAsia="x-none"/>
              </w:rPr>
              <w:t>FFS: additional assistance data to support these enhancements</w:t>
            </w:r>
          </w:p>
          <w:p w14:paraId="38782180" w14:textId="77777777" w:rsidR="00F645D1" w:rsidRDefault="00F645D1" w:rsidP="00DD041E">
            <w:pPr>
              <w:numPr>
                <w:ilvl w:val="0"/>
                <w:numId w:val="13"/>
              </w:numPr>
              <w:spacing w:after="0" w:line="240" w:lineRule="auto"/>
              <w:rPr>
                <w:lang w:eastAsia="x-none"/>
              </w:rPr>
            </w:pPr>
            <w:r>
              <w:rPr>
                <w:lang w:eastAsia="x-none"/>
              </w:rPr>
              <w:t xml:space="preserve">FFS: how the “first path” is selected among PRS resources in a PRS resource set  </w:t>
            </w:r>
          </w:p>
          <w:p w14:paraId="73AA06D6" w14:textId="77777777" w:rsidR="00F645D1" w:rsidRPr="007A08C7" w:rsidRDefault="00F645D1" w:rsidP="00DD041E">
            <w:pPr>
              <w:numPr>
                <w:ilvl w:val="0"/>
                <w:numId w:val="13"/>
              </w:numPr>
              <w:spacing w:after="0" w:line="240" w:lineRule="auto"/>
              <w:rPr>
                <w:lang w:eastAsia="x-none"/>
              </w:rPr>
            </w:pPr>
            <w:r>
              <w:rPr>
                <w:lang w:eastAsia="x-none"/>
              </w:rPr>
              <w:t>Note 1: Supporting multiple options as well as none of the options above is not precluded.</w:t>
            </w:r>
          </w:p>
        </w:tc>
      </w:tr>
    </w:tbl>
    <w:p w14:paraId="78AD3F24" w14:textId="77777777" w:rsidR="00F645D1" w:rsidRDefault="00F645D1" w:rsidP="00F645D1">
      <w:pPr>
        <w:spacing w:after="0"/>
        <w:rPr>
          <w:sz w:val="24"/>
          <w:szCs w:val="24"/>
        </w:rPr>
      </w:pPr>
    </w:p>
    <w:p w14:paraId="295C5219" w14:textId="77777777" w:rsidR="00F645D1" w:rsidRPr="0033722A" w:rsidRDefault="00F645D1" w:rsidP="00CC00E8">
      <w:pPr>
        <w:spacing w:after="0"/>
        <w:jc w:val="both"/>
        <w:rPr>
          <w:rFonts w:ascii="Times New Roman" w:hAnsi="Times New Roman" w:cs="Times New Roman"/>
          <w:sz w:val="24"/>
          <w:szCs w:val="24"/>
        </w:rPr>
      </w:pPr>
      <w:r w:rsidRPr="0033722A">
        <w:rPr>
          <w:rFonts w:ascii="Times New Roman" w:hAnsi="Times New Roman" w:cs="Times New Roman"/>
          <w:sz w:val="24"/>
          <w:szCs w:val="24"/>
        </w:rPr>
        <w:t>A phase-difference based DL-AoD would correspond to the following method: The transmitting device sends multiple PRS resources, each PRS resource via each of the physical antennas. As each PRS from the antennas in the array arrives at the receiver’s single antenna, it is phase shifted from the previous PRS due to the different distance it has traveled from the transmitter as shown graphically in the figure below. In the simple scenario shown in the figure below, one can estimate the angle of departure by measuring the phase difference between the PRS resources using a simple formula.</w:t>
      </w:r>
    </w:p>
    <w:p w14:paraId="55C65309" w14:textId="77777777" w:rsidR="00F645D1" w:rsidRDefault="00F645D1" w:rsidP="00F645D1">
      <w:pPr>
        <w:spacing w:after="0"/>
      </w:pPr>
    </w:p>
    <w:p w14:paraId="346C64D3" w14:textId="77777777" w:rsidR="00F645D1" w:rsidRDefault="00F645D1" w:rsidP="00F645D1">
      <w:pPr>
        <w:spacing w:after="0"/>
        <w:jc w:val="center"/>
      </w:pPr>
      <w:r>
        <w:rPr>
          <w:noProof/>
        </w:rPr>
        <w:lastRenderedPageBreak/>
        <w:drawing>
          <wp:inline distT="0" distB="0" distL="0" distR="0" wp14:anchorId="007D18C9" wp14:editId="5A2C839A">
            <wp:extent cx="2787576" cy="1685925"/>
            <wp:effectExtent l="0" t="0" r="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7ED343B9" w14:textId="334B8499" w:rsidR="00335F2E" w:rsidRPr="00335F2E" w:rsidRDefault="00335F2E" w:rsidP="00335F2E">
      <w:pPr>
        <w:spacing w:after="0"/>
        <w:jc w:val="both"/>
        <w:rPr>
          <w:rFonts w:ascii="Times New Roman" w:hAnsi="Times New Roman" w:cs="Times New Roman"/>
          <w:sz w:val="24"/>
          <w:szCs w:val="24"/>
        </w:rPr>
      </w:pPr>
      <w:r>
        <w:rPr>
          <w:rFonts w:ascii="Times New Roman" w:hAnsi="Times New Roman" w:cs="Times New Roman"/>
          <w:sz w:val="24"/>
          <w:szCs w:val="24"/>
        </w:rPr>
        <w:t xml:space="preserve">Figure </w:t>
      </w:r>
      <w:r w:rsidR="008D461B">
        <w:rPr>
          <w:rFonts w:ascii="Times New Roman" w:hAnsi="Times New Roman" w:cs="Times New Roman"/>
          <w:sz w:val="24"/>
          <w:szCs w:val="24"/>
        </w:rPr>
        <w:t>6</w:t>
      </w:r>
      <w:r>
        <w:rPr>
          <w:rFonts w:ascii="Times New Roman" w:hAnsi="Times New Roman" w:cs="Times New Roman"/>
          <w:sz w:val="24"/>
          <w:szCs w:val="24"/>
        </w:rPr>
        <w:t xml:space="preserve">: PDOA with multiple Tx and single Rx antenna. Note: target UE is assumed to be in the far-field of the transmitter (so AoDs from both Tx antennas can be assumed to be the same) </w:t>
      </w:r>
    </w:p>
    <w:p w14:paraId="3D64C35A" w14:textId="77777777" w:rsidR="00F645D1" w:rsidRPr="0033722A" w:rsidRDefault="00F645D1" w:rsidP="00F645D1">
      <w:pPr>
        <w:spacing w:after="0"/>
        <w:rPr>
          <w:rFonts w:ascii="Times New Roman" w:hAnsi="Times New Roman" w:cs="Times New Roman"/>
          <w:sz w:val="24"/>
          <w:szCs w:val="24"/>
        </w:rPr>
      </w:pPr>
    </w:p>
    <w:p w14:paraId="5DA71F39" w14:textId="2D2ACB0A"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In such a method, there is no need to know what are the beam responses of the PRS resources. The receiver is only required to know the mapping of the PRS resources into the physical antennas, along with the antenna (e.g., ULA, UPA, single or multi-panel) configuration of the TRP and the relative distance of the antennas (the dH and dV parameters, as usually referred to in the 38.901 specification). It deserves to be noted that such a method is being employed already by competing technologies (e.g., Bluetooth).</w:t>
      </w:r>
    </w:p>
    <w:p w14:paraId="6F65AB24" w14:textId="77777777" w:rsidR="00F645D1" w:rsidRDefault="00F645D1" w:rsidP="00F645D1">
      <w:pPr>
        <w:spacing w:after="0"/>
        <w:rPr>
          <w:sz w:val="24"/>
          <w:szCs w:val="24"/>
        </w:rPr>
      </w:pPr>
    </w:p>
    <w:p w14:paraId="2A637153" w14:textId="5DBC1BEB" w:rsidR="00F645D1" w:rsidRPr="00923D3C" w:rsidRDefault="00F645D1" w:rsidP="00423B71">
      <w:pPr>
        <w:spacing w:after="0"/>
        <w:jc w:val="both"/>
        <w:rPr>
          <w:b/>
          <w:bCs/>
          <w:i/>
          <w:iCs/>
          <w:sz w:val="24"/>
          <w:szCs w:val="24"/>
        </w:rPr>
      </w:pPr>
      <w:bookmarkStart w:id="2" w:name="_Hlk101977016"/>
      <w:r w:rsidRPr="00923D3C">
        <w:rPr>
          <w:b/>
          <w:bCs/>
          <w:i/>
          <w:iCs/>
          <w:sz w:val="24"/>
          <w:szCs w:val="24"/>
        </w:rPr>
        <w:t xml:space="preserve">Observation </w:t>
      </w:r>
      <w:r w:rsidR="00383AD9">
        <w:rPr>
          <w:b/>
          <w:bCs/>
          <w:i/>
          <w:iCs/>
          <w:sz w:val="24"/>
          <w:szCs w:val="24"/>
        </w:rPr>
        <w:t>4</w:t>
      </w:r>
      <w:r w:rsidRPr="00923D3C">
        <w:rPr>
          <w:b/>
          <w:bCs/>
          <w:i/>
          <w:iCs/>
          <w:sz w:val="24"/>
          <w:szCs w:val="24"/>
        </w:rPr>
        <w:t>: Phase-Difference-based AoD is a positioning method employed by competing technologies (e.g. Bluetooth)</w:t>
      </w:r>
      <w:r>
        <w:rPr>
          <w:b/>
          <w:bCs/>
          <w:i/>
          <w:iCs/>
          <w:sz w:val="24"/>
          <w:szCs w:val="24"/>
        </w:rPr>
        <w:t xml:space="preserve"> which exploits the phase difference between signals transmitted from different antennas and knowledge of the Tx antenna configurat</w:t>
      </w:r>
      <w:r w:rsidR="00D475D3">
        <w:rPr>
          <w:b/>
          <w:bCs/>
          <w:i/>
          <w:iCs/>
          <w:sz w:val="24"/>
          <w:szCs w:val="24"/>
        </w:rPr>
        <w:t>i</w:t>
      </w:r>
      <w:r>
        <w:rPr>
          <w:b/>
          <w:bCs/>
          <w:i/>
          <w:iCs/>
          <w:sz w:val="24"/>
          <w:szCs w:val="24"/>
        </w:rPr>
        <w:t xml:space="preserve">on. </w:t>
      </w:r>
    </w:p>
    <w:bookmarkEnd w:id="2"/>
    <w:p w14:paraId="43FF50B3" w14:textId="77777777" w:rsidR="00F645D1" w:rsidRPr="00923D3C" w:rsidRDefault="00F645D1" w:rsidP="00F645D1">
      <w:pPr>
        <w:spacing w:after="0"/>
        <w:rPr>
          <w:sz w:val="24"/>
          <w:szCs w:val="24"/>
        </w:rPr>
      </w:pPr>
    </w:p>
    <w:p w14:paraId="34C7AACF"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For the purpose of clarifying this method, and get a better understanding on what specification effort is needed to enable such a DL-AoD method, one can envision to reuse the CSI framework and configuration already specified in 38.214; i.e. the Type I codebooks and available UPA configurations:</w:t>
      </w:r>
    </w:p>
    <w:p w14:paraId="6AF0A17C" w14:textId="77777777" w:rsidR="00F645D1" w:rsidRDefault="00F645D1" w:rsidP="00F645D1">
      <w:pPr>
        <w:spacing w:after="0"/>
        <w:rPr>
          <w:sz w:val="24"/>
          <w:szCs w:val="24"/>
        </w:rPr>
      </w:pPr>
    </w:p>
    <w:p w14:paraId="2C700D88" w14:textId="77777777" w:rsidR="00F645D1" w:rsidRDefault="00F645D1" w:rsidP="00F645D1">
      <w:pPr>
        <w:spacing w:after="0"/>
        <w:jc w:val="center"/>
        <w:rPr>
          <w:sz w:val="24"/>
          <w:szCs w:val="24"/>
        </w:rPr>
      </w:pPr>
      <w:r>
        <w:rPr>
          <w:noProof/>
        </w:rPr>
        <w:drawing>
          <wp:inline distT="0" distB="0" distL="0" distR="0" wp14:anchorId="78C187B4" wp14:editId="33800B1D">
            <wp:extent cx="4121150" cy="2213746"/>
            <wp:effectExtent l="0" t="0" r="0" b="0"/>
            <wp:docPr id="1"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descr="Table&#10;&#10;Description automatically generated"/>
                    <pic:cNvPicPr/>
                  </pic:nvPicPr>
                  <pic:blipFill>
                    <a:blip r:embed="rId2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asvg="http://schemas.microsoft.com/office/drawing/2016/SVG/main" xmlns:oel="http://schemas.microsoft.com/office/2019/extlst" id="{23BFA09C-CA49-4378-912A-C30C3106401B}"/>
                        </a:ext>
                      </a:extLst>
                    </a:blip>
                    <a:stretch>
                      <a:fillRect/>
                    </a:stretch>
                  </pic:blipFill>
                  <pic:spPr>
                    <a:xfrm>
                      <a:off x="0" y="0"/>
                      <a:ext cx="4121150" cy="2213746"/>
                    </a:xfrm>
                    <a:prstGeom prst="rect">
                      <a:avLst/>
                    </a:prstGeom>
                  </pic:spPr>
                </pic:pic>
              </a:graphicData>
            </a:graphic>
          </wp:inline>
        </w:drawing>
      </w:r>
    </w:p>
    <w:p w14:paraId="61C3DB11" w14:textId="77777777" w:rsidR="00F645D1" w:rsidRDefault="00F645D1" w:rsidP="00F645D1">
      <w:pPr>
        <w:spacing w:after="0"/>
        <w:jc w:val="center"/>
        <w:rPr>
          <w:sz w:val="24"/>
          <w:szCs w:val="24"/>
        </w:rPr>
      </w:pPr>
    </w:p>
    <w:p w14:paraId="31B81203"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To see this, consider for simplicity the example of Single-panel codebooks from 38.214, which uses constant modulus DFT codebooks tailored for a dual-polarized 2D UPA: DFT precoders are used, where, each precoder vector can be used to precode a single-port transmission using a single-polarized uniform linear array (ULA) with </w:t>
      </w:r>
      <m:oMath>
        <m:r>
          <w:rPr>
            <w:rFonts w:ascii="Cambria Math" w:hAnsi="Cambria Math" w:cs="Times New Roman"/>
            <w:sz w:val="24"/>
            <w:szCs w:val="24"/>
          </w:rPr>
          <m:t>N</m:t>
        </m:r>
      </m:oMath>
      <w:r w:rsidRPr="0033722A">
        <w:rPr>
          <w:rFonts w:ascii="Times New Roman" w:hAnsi="Times New Roman" w:cs="Times New Roman"/>
          <w:sz w:val="24"/>
          <w:szCs w:val="24"/>
        </w:rPr>
        <w:t xml:space="preserve"> antennas defined as</w:t>
      </w:r>
    </w:p>
    <w:p w14:paraId="394240D9" w14:textId="77777777" w:rsidR="00423B71" w:rsidRPr="0033722A" w:rsidRDefault="00423B71" w:rsidP="00423B71">
      <w:pPr>
        <w:spacing w:after="0"/>
        <w:jc w:val="both"/>
        <w:rPr>
          <w:rFonts w:ascii="Times New Roman" w:hAnsi="Times New Roman" w:cs="Times New Roman"/>
          <w:sz w:val="24"/>
          <w:szCs w:val="24"/>
        </w:rPr>
      </w:pPr>
    </w:p>
    <w:p w14:paraId="7D97DA13" w14:textId="77777777" w:rsidR="00F645D1" w:rsidRPr="0033722A" w:rsidRDefault="00261FB6" w:rsidP="0033722A">
      <w:pPr>
        <w:spacing w:after="0"/>
        <w:jc w:val="both"/>
        <w:rPr>
          <w:rFonts w:ascii="Times New Roman" w:hAnsi="Times New Roman" w:cs="Times New Roman"/>
          <w:sz w:val="24"/>
          <w:szCs w:val="24"/>
        </w:rPr>
      </w:pPr>
      <m:oMathPara>
        <m:oMathParaPr>
          <m:jc m:val="centerGroup"/>
        </m:oMathParaPr>
        <m:oMath>
          <m:r>
            <m:rPr>
              <m:sty m:val="p"/>
            </m:rPr>
            <w:rPr>
              <w:rFonts w:ascii="Cambria Math" w:hAnsi="Cambria Math" w:cs="Times New Roman"/>
              <w:sz w:val="24"/>
              <w:szCs w:val="24"/>
            </w:rPr>
            <w:lastRenderedPageBreak/>
            <m:t> </m:t>
          </m:r>
          <m:sSub>
            <m:sSubPr>
              <m:ctrlPr>
                <w:rPr>
                  <w:rFonts w:ascii="Cambria Math" w:hAnsi="Cambria Math" w:cs="Times New Roman"/>
                  <w:i/>
                  <w:iCs/>
                  <w:sz w:val="24"/>
                  <w:szCs w:val="24"/>
                </w:rPr>
              </m:ctrlPr>
            </m:sSubPr>
            <m:e>
              <m:r>
                <m:rPr>
                  <m:sty m:val="bi"/>
                </m:rPr>
                <w:rPr>
                  <w:rFonts w:ascii="Cambria Math" w:hAnsi="Cambria Math" w:cs="Times New Roman"/>
                  <w:sz w:val="24"/>
                  <w:szCs w:val="24"/>
                </w:rPr>
                <m:t>w</m:t>
              </m:r>
            </m:e>
            <m:sub>
              <m:r>
                <m:rPr>
                  <m:sty m:val="p"/>
                </m:rPr>
                <w:rPr>
                  <w:rFonts w:ascii="Cambria Math" w:hAnsi="Cambria Math" w:cs="Times New Roman"/>
                  <w:sz w:val="24"/>
                  <w:szCs w:val="24"/>
                </w:rPr>
                <m:t>1</m:t>
              </m:r>
              <m:r>
                <w:rPr>
                  <w:rFonts w:ascii="Cambria Math" w:hAnsi="Cambria Math" w:cs="Times New Roman"/>
                  <w:sz w:val="24"/>
                  <w:szCs w:val="24"/>
                </w:rPr>
                <m:t>D</m:t>
              </m:r>
            </m:sub>
          </m:sSub>
          <m:d>
            <m:dPr>
              <m:ctrlPr>
                <w:rPr>
                  <w:rFonts w:ascii="Cambria Math" w:hAnsi="Cambria Math" w:cs="Times New Roman"/>
                  <w:i/>
                  <w:iCs/>
                  <w:sz w:val="24"/>
                  <w:szCs w:val="24"/>
                </w:rPr>
              </m:ctrlPr>
            </m:dPr>
            <m:e>
              <m:r>
                <w:rPr>
                  <w:rFonts w:ascii="Cambria Math" w:hAnsi="Cambria Math" w:cs="Times New Roman"/>
                  <w:sz w:val="24"/>
                  <w:szCs w:val="24"/>
                </w:rPr>
                <m:t>k</m:t>
              </m:r>
            </m:e>
          </m:d>
          <m:r>
            <m:rPr>
              <m:sty m:val="p"/>
            </m:rPr>
            <w:rPr>
              <w:rFonts w:ascii="Cambria Math" w:hAnsi="Cambria Math" w:cs="Times New Roman"/>
              <w:sz w:val="24"/>
              <w:szCs w:val="24"/>
            </w:rPr>
            <m:t>=</m:t>
          </m:r>
          <m:f>
            <m:fPr>
              <m:ctrlPr>
                <w:rPr>
                  <w:rFonts w:ascii="Cambria Math" w:hAnsi="Cambria Math" w:cs="Times New Roman"/>
                  <w:i/>
                  <w:iCs/>
                  <w:sz w:val="24"/>
                  <w:szCs w:val="24"/>
                </w:rPr>
              </m:ctrlPr>
            </m:fPr>
            <m:num>
              <m:r>
                <m:rPr>
                  <m:sty m:val="p"/>
                </m:rPr>
                <w:rPr>
                  <w:rFonts w:ascii="Cambria Math" w:hAnsi="Cambria Math" w:cs="Times New Roman"/>
                  <w:sz w:val="24"/>
                  <w:szCs w:val="24"/>
                </w:rPr>
                <m:t>1</m:t>
              </m:r>
            </m:num>
            <m:den>
              <m:rad>
                <m:radPr>
                  <m:degHide m:val="1"/>
                  <m:ctrlPr>
                    <w:rPr>
                      <w:rFonts w:ascii="Cambria Math" w:hAnsi="Cambria Math" w:cs="Times New Roman"/>
                      <w:i/>
                      <w:iCs/>
                      <w:sz w:val="24"/>
                      <w:szCs w:val="24"/>
                    </w:rPr>
                  </m:ctrlPr>
                </m:radPr>
                <m:deg/>
                <m:e>
                  <m:r>
                    <w:rPr>
                      <w:rFonts w:ascii="Cambria Math" w:hAnsi="Cambria Math" w:cs="Times New Roman"/>
                      <w:sz w:val="24"/>
                      <w:szCs w:val="24"/>
                    </w:rPr>
                    <m:t>N</m:t>
                  </m:r>
                </m:e>
              </m:rad>
            </m:den>
          </m:f>
          <m:d>
            <m:dPr>
              <m:begChr m:val="["/>
              <m:endChr m:val="]"/>
              <m:ctrlPr>
                <w:rPr>
                  <w:rFonts w:ascii="Cambria Math" w:hAnsi="Cambria Math" w:cs="Times New Roman"/>
                  <w:i/>
                  <w:iCs/>
                  <w:sz w:val="24"/>
                  <w:szCs w:val="24"/>
                </w:rPr>
              </m:ctrlPr>
            </m:dPr>
            <m:e>
              <m:m>
                <m:mPr>
                  <m:plcHide m:val="1"/>
                  <m:mcs>
                    <m:mc>
                      <m:mcPr>
                        <m:count m:val="1"/>
                        <m:mcJc m:val="center"/>
                      </m:mcPr>
                    </m:mc>
                  </m:mcs>
                  <m:ctrlPr>
                    <w:rPr>
                      <w:rFonts w:ascii="Cambria Math" w:hAnsi="Cambria Math" w:cs="Times New Roman"/>
                      <w:i/>
                      <w:iCs/>
                      <w:sz w:val="24"/>
                      <w:szCs w:val="24"/>
                    </w:rPr>
                  </m:ctrlPr>
                </m:mPr>
                <m:mr>
                  <m:e>
                    <m:m>
                      <m:mPr>
                        <m:plcHide m:val="1"/>
                        <m:mcs>
                          <m:mc>
                            <m:mcPr>
                              <m:count m:val="1"/>
                              <m:mcJc m:val="center"/>
                            </m:mcPr>
                          </m:mc>
                        </m:mcs>
                        <m:ctrlPr>
                          <w:rPr>
                            <w:rFonts w:ascii="Cambria Math" w:hAnsi="Cambria Math" w:cs="Times New Roman"/>
                            <w:i/>
                            <w:iCs/>
                            <w:sz w:val="24"/>
                            <w:szCs w:val="24"/>
                          </w:rPr>
                        </m:ctrlPr>
                      </m:mPr>
                      <m:mr>
                        <m:e>
                          <m:sSup>
                            <m:sSupPr>
                              <m:ctrlPr>
                                <w:rPr>
                                  <w:rFonts w:ascii="Cambria Math" w:hAnsi="Cambria Math" w:cs="Times New Roman"/>
                                  <w:i/>
                                  <w:iCs/>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⋅0⋅</m:t>
                              </m:r>
                              <m:f>
                                <m:fPr>
                                  <m:ctrlPr>
                                    <w:rPr>
                                      <w:rFonts w:ascii="Cambria Math" w:hAnsi="Cambria Math" w:cs="Times New Roman"/>
                                      <w:i/>
                                      <w:iCs/>
                                      <w:sz w:val="24"/>
                                      <w:szCs w:val="24"/>
                                    </w:rPr>
                                  </m:ctrlPr>
                                </m:fPr>
                                <m:num>
                                  <m:r>
                                    <w:rPr>
                                      <w:rFonts w:ascii="Cambria Math" w:hAnsi="Cambria Math" w:cs="Times New Roman"/>
                                      <w:sz w:val="24"/>
                                      <w:szCs w:val="24"/>
                                    </w:rPr>
                                    <m:t>k</m:t>
                                  </m:r>
                                </m:num>
                                <m:den>
                                  <m:r>
                                    <w:rPr>
                                      <w:rFonts w:ascii="Cambria Math" w:hAnsi="Cambria Math" w:cs="Times New Roman"/>
                                      <w:sz w:val="24"/>
                                      <w:szCs w:val="24"/>
                                    </w:rPr>
                                    <m:t>QN</m:t>
                                  </m:r>
                                </m:den>
                              </m:f>
                            </m:sup>
                          </m:sSup>
                        </m:e>
                      </m:mr>
                      <m:mr>
                        <m:e>
                          <m:sSup>
                            <m:sSupPr>
                              <m:ctrlPr>
                                <w:rPr>
                                  <w:rFonts w:ascii="Cambria Math" w:hAnsi="Cambria Math" w:cs="Times New Roman"/>
                                  <w:i/>
                                  <w:iCs/>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⋅1⋅</m:t>
                              </m:r>
                              <m:f>
                                <m:fPr>
                                  <m:ctrlPr>
                                    <w:rPr>
                                      <w:rFonts w:ascii="Cambria Math" w:hAnsi="Cambria Math" w:cs="Times New Roman"/>
                                      <w:i/>
                                      <w:iCs/>
                                      <w:sz w:val="24"/>
                                      <w:szCs w:val="24"/>
                                    </w:rPr>
                                  </m:ctrlPr>
                                </m:fPr>
                                <m:num>
                                  <m:r>
                                    <w:rPr>
                                      <w:rFonts w:ascii="Cambria Math" w:hAnsi="Cambria Math" w:cs="Times New Roman"/>
                                      <w:sz w:val="24"/>
                                      <w:szCs w:val="24"/>
                                    </w:rPr>
                                    <m:t>k</m:t>
                                  </m:r>
                                </m:num>
                                <m:den>
                                  <m:r>
                                    <w:rPr>
                                      <w:rFonts w:ascii="Cambria Math" w:hAnsi="Cambria Math" w:cs="Times New Roman"/>
                                      <w:sz w:val="24"/>
                                      <w:szCs w:val="24"/>
                                    </w:rPr>
                                    <m:t>QN</m:t>
                                  </m:r>
                                </m:den>
                              </m:f>
                            </m:sup>
                          </m:sSup>
                        </m:e>
                      </m:mr>
                    </m:m>
                  </m:e>
                </m:mr>
                <m:mr>
                  <m:e>
                    <m:m>
                      <m:mPr>
                        <m:plcHide m:val="1"/>
                        <m:mcs>
                          <m:mc>
                            <m:mcPr>
                              <m:count m:val="1"/>
                              <m:mcJc m:val="center"/>
                            </m:mcPr>
                          </m:mc>
                        </m:mcs>
                        <m:ctrlPr>
                          <w:rPr>
                            <w:rFonts w:ascii="Cambria Math" w:hAnsi="Cambria Math" w:cs="Times New Roman"/>
                            <w:i/>
                            <w:iCs/>
                            <w:sz w:val="24"/>
                            <w:szCs w:val="24"/>
                          </w:rPr>
                        </m:ctrlPr>
                      </m:mPr>
                      <m:mr>
                        <m:e>
                          <m:r>
                            <m:rPr>
                              <m:sty m:val="p"/>
                            </m:rPr>
                            <w:rPr>
                              <w:rFonts w:ascii="Cambria Math" w:hAnsi="Cambria Math" w:cs="Times New Roman"/>
                              <w:sz w:val="24"/>
                              <w:szCs w:val="24"/>
                            </w:rPr>
                            <m:t>⋮</m:t>
                          </m:r>
                        </m:e>
                      </m:mr>
                      <m:mr>
                        <m:e>
                          <m:sSup>
                            <m:sSupPr>
                              <m:ctrlPr>
                                <w:rPr>
                                  <w:rFonts w:ascii="Cambria Math" w:hAnsi="Cambria Math" w:cs="Times New Roman"/>
                                  <w:i/>
                                  <w:iCs/>
                                  <w:sz w:val="24"/>
                                  <w:szCs w:val="24"/>
                                </w:rPr>
                              </m:ctrlPr>
                            </m:sSupPr>
                            <m:e>
                              <m:r>
                                <w:rPr>
                                  <w:rFonts w:ascii="Cambria Math" w:hAnsi="Cambria Math" w:cs="Times New Roman"/>
                                  <w:sz w:val="24"/>
                                  <w:szCs w:val="24"/>
                                </w:rPr>
                                <m:t>e</m:t>
                              </m:r>
                            </m:e>
                            <m:sup>
                              <m:r>
                                <w:rPr>
                                  <w:rFonts w:ascii="Cambria Math" w:hAnsi="Cambria Math" w:cs="Times New Roman"/>
                                  <w:sz w:val="24"/>
                                  <w:szCs w:val="24"/>
                                </w:rPr>
                                <m:t>j</m:t>
                              </m:r>
                              <m:r>
                                <m:rPr>
                                  <m:sty m:val="p"/>
                                </m:rPr>
                                <w:rPr>
                                  <w:rFonts w:ascii="Cambria Math" w:hAnsi="Cambria Math" w:cs="Times New Roman"/>
                                  <w:sz w:val="24"/>
                                  <w:szCs w:val="24"/>
                                </w:rPr>
                                <m:t>2</m:t>
                              </m:r>
                              <m:r>
                                <w:rPr>
                                  <w:rFonts w:ascii="Cambria Math" w:hAnsi="Cambria Math" w:cs="Times New Roman"/>
                                  <w:sz w:val="24"/>
                                  <w:szCs w:val="24"/>
                                </w:rPr>
                                <m:t>π</m:t>
                              </m:r>
                              <m:r>
                                <m:rPr>
                                  <m:sty m:val="p"/>
                                </m:rPr>
                                <w:rPr>
                                  <w:rFonts w:ascii="Cambria Math" w:hAnsi="Cambria Math" w:cs="Times New Roman"/>
                                  <w:sz w:val="24"/>
                                  <w:szCs w:val="24"/>
                                </w:rPr>
                                <m:t>⋅</m:t>
                              </m:r>
                              <m:d>
                                <m:dPr>
                                  <m:ctrlPr>
                                    <w:rPr>
                                      <w:rFonts w:ascii="Cambria Math" w:hAnsi="Cambria Math" w:cs="Times New Roman"/>
                                      <w:i/>
                                      <w:iCs/>
                                      <w:sz w:val="24"/>
                                      <w:szCs w:val="24"/>
                                    </w:rPr>
                                  </m:ctrlPr>
                                </m:dPr>
                                <m:e>
                                  <m:r>
                                    <w:rPr>
                                      <w:rFonts w:ascii="Cambria Math" w:hAnsi="Cambria Math" w:cs="Times New Roman"/>
                                      <w:sz w:val="24"/>
                                      <w:szCs w:val="24"/>
                                    </w:rPr>
                                    <m:t>N</m:t>
                                  </m:r>
                                  <m:r>
                                    <m:rPr>
                                      <m:sty m:val="p"/>
                                    </m:rPr>
                                    <w:rPr>
                                      <w:rFonts w:ascii="Cambria Math" w:hAnsi="Cambria Math" w:cs="Times New Roman"/>
                                      <w:sz w:val="24"/>
                                      <w:szCs w:val="24"/>
                                    </w:rPr>
                                    <m:t>-1</m:t>
                                  </m:r>
                                </m:e>
                              </m:d>
                              <m:r>
                                <m:rPr>
                                  <m:sty m:val="p"/>
                                </m:rPr>
                                <w:rPr>
                                  <w:rFonts w:ascii="Cambria Math" w:hAnsi="Cambria Math" w:cs="Times New Roman"/>
                                  <w:sz w:val="24"/>
                                  <w:szCs w:val="24"/>
                                </w:rPr>
                                <m:t>⋅</m:t>
                              </m:r>
                              <m:f>
                                <m:fPr>
                                  <m:ctrlPr>
                                    <w:rPr>
                                      <w:rFonts w:ascii="Cambria Math" w:hAnsi="Cambria Math" w:cs="Times New Roman"/>
                                      <w:i/>
                                      <w:iCs/>
                                      <w:sz w:val="24"/>
                                      <w:szCs w:val="24"/>
                                    </w:rPr>
                                  </m:ctrlPr>
                                </m:fPr>
                                <m:num>
                                  <m:r>
                                    <w:rPr>
                                      <w:rFonts w:ascii="Cambria Math" w:hAnsi="Cambria Math" w:cs="Times New Roman"/>
                                      <w:sz w:val="24"/>
                                      <w:szCs w:val="24"/>
                                    </w:rPr>
                                    <m:t>k</m:t>
                                  </m:r>
                                </m:num>
                                <m:den>
                                  <m:r>
                                    <w:rPr>
                                      <w:rFonts w:ascii="Cambria Math" w:hAnsi="Cambria Math" w:cs="Times New Roman"/>
                                      <w:sz w:val="24"/>
                                      <w:szCs w:val="24"/>
                                    </w:rPr>
                                    <m:t>QN</m:t>
                                  </m:r>
                                </m:den>
                              </m:f>
                            </m:sup>
                          </m:sSup>
                        </m:e>
                      </m:mr>
                    </m:m>
                  </m:e>
                </m:mr>
              </m:m>
            </m:e>
          </m:d>
          <m:r>
            <m:rPr>
              <m:sty m:val="p"/>
            </m:rPr>
            <w:rPr>
              <w:rFonts w:ascii="Cambria Math" w:hAnsi="Cambria Math" w:cs="Times New Roman"/>
              <w:sz w:val="24"/>
              <w:szCs w:val="24"/>
            </w:rPr>
            <m:t>,</m:t>
          </m:r>
        </m:oMath>
      </m:oMathPara>
    </w:p>
    <w:p w14:paraId="4595F4B3" w14:textId="77777777" w:rsidR="00F645D1" w:rsidRPr="0033722A" w:rsidRDefault="00F645D1" w:rsidP="0033722A">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 where </w:t>
      </w:r>
      <m:oMath>
        <m:r>
          <w:rPr>
            <w:rFonts w:ascii="Cambria Math" w:hAnsi="Cambria Math" w:cs="Times New Roman"/>
            <w:sz w:val="24"/>
            <w:szCs w:val="24"/>
          </w:rPr>
          <m:t>k=0,1,…QN-1</m:t>
        </m:r>
      </m:oMath>
      <w:r w:rsidRPr="0033722A">
        <w:rPr>
          <w:rFonts w:ascii="Times New Roman" w:hAnsi="Times New Roman" w:cs="Times New Roman"/>
          <w:sz w:val="24"/>
          <w:szCs w:val="24"/>
        </w:rPr>
        <w:t xml:space="preserve"> is the precoder index and </w:t>
      </w:r>
      <m:oMath>
        <m:r>
          <w:rPr>
            <w:rFonts w:ascii="Cambria Math" w:hAnsi="Cambria Math" w:cs="Times New Roman"/>
            <w:sz w:val="24"/>
            <w:szCs w:val="24"/>
          </w:rPr>
          <m:t>Q</m:t>
        </m:r>
        <m:r>
          <m:rPr>
            <m:sty m:val="p"/>
          </m:rPr>
          <w:rPr>
            <w:rFonts w:ascii="Cambria Math" w:hAnsi="Cambria Math" w:cs="Times New Roman"/>
            <w:sz w:val="24"/>
            <w:szCs w:val="24"/>
          </w:rPr>
          <m:t> </m:t>
        </m:r>
      </m:oMath>
      <w:r w:rsidRPr="0033722A">
        <w:rPr>
          <w:rFonts w:ascii="Times New Roman" w:hAnsi="Times New Roman" w:cs="Times New Roman"/>
          <w:sz w:val="24"/>
          <w:szCs w:val="24"/>
        </w:rPr>
        <w:t>is an integer oversampling factor.</w:t>
      </w:r>
    </w:p>
    <w:p w14:paraId="24D96327" w14:textId="77777777" w:rsidR="00F645D1" w:rsidRPr="0033722A" w:rsidRDefault="00F645D1" w:rsidP="0033722A">
      <w:pPr>
        <w:spacing w:after="0"/>
        <w:jc w:val="both"/>
        <w:rPr>
          <w:rFonts w:ascii="Times New Roman" w:hAnsi="Times New Roman" w:cs="Times New Roman"/>
          <w:sz w:val="24"/>
          <w:szCs w:val="24"/>
        </w:rPr>
      </w:pPr>
    </w:p>
    <w:p w14:paraId="42BD86C4"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If the UE is provided with such a codebook configuration (as already done for CSI feedback), and receives multiple single-port PRS resources (as already needed for the RSRP-based DL-AoD method), a UE, instead of just computing the RSRP vector, would be searching for the PMI of the codebook that maximizes the received power of the first path (i.e. use the N ports to derive a Delay-Angle Response, by computing the product of the received channels by each PMI in the configured codebook, and identify the earliest path together with the strongest peak for that earliest path). It should be noted that the multiple single-port PRS resources will need to be phase-coherent for this method to work, but this is controlled by the network: If the network maps the PRS resources in a such a way that enables a phase-difference DL-AoD method, the network could signal to the UE to employ such a measurement. </w:t>
      </w:r>
    </w:p>
    <w:p w14:paraId="7BE7DE7F" w14:textId="77777777" w:rsidR="00F645D1" w:rsidRPr="0033722A" w:rsidRDefault="00F645D1" w:rsidP="0033722A">
      <w:pPr>
        <w:spacing w:after="0"/>
        <w:jc w:val="both"/>
        <w:rPr>
          <w:rFonts w:ascii="Times New Roman" w:hAnsi="Times New Roman" w:cs="Times New Roman"/>
          <w:sz w:val="24"/>
          <w:szCs w:val="24"/>
        </w:rPr>
      </w:pPr>
    </w:p>
    <w:p w14:paraId="094FB16A"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Note the similarity to the CSI feedback procedure: In 3GPP procedures on CSI feedback, a UE measures multiple ports of a single CSI-RS resource, and performs a PMI sweep to identify which PMI maximizes a spectral efficiency metric, whereas in this phase-difference DL-AoD method, the UE measures multiple ports (each one associated with a different PRS resource) for the purpose of sweeping the PMIs and identify the PMI index that corresponds to the maximum received power at an estimated TOA. Such a method would exploit additional measurements, and enable the UE to report the angle that is really associated with the earliest path, and not just an RSRP measurement which can be the result of multiple paths being summed at the receiver. </w:t>
      </w:r>
    </w:p>
    <w:p w14:paraId="5155EBF9" w14:textId="77777777" w:rsidR="00F645D1" w:rsidRPr="0033722A" w:rsidRDefault="00F645D1" w:rsidP="0033722A">
      <w:pPr>
        <w:spacing w:after="0"/>
        <w:jc w:val="both"/>
        <w:rPr>
          <w:rFonts w:ascii="Times New Roman" w:hAnsi="Times New Roman" w:cs="Times New Roman"/>
          <w:sz w:val="24"/>
          <w:szCs w:val="24"/>
        </w:rPr>
      </w:pPr>
    </w:p>
    <w:p w14:paraId="684A9FB3"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In other words, for the </w:t>
      </w:r>
      <m:oMath>
        <m:sSup>
          <m:sSupPr>
            <m:ctrlPr>
              <w:rPr>
                <w:rFonts w:ascii="Cambria Math" w:hAnsi="Cambria Math" w:cs="Times New Roman"/>
                <w:i/>
                <w:iCs/>
                <w:sz w:val="24"/>
                <w:szCs w:val="24"/>
              </w:rPr>
            </m:ctrlPr>
          </m:sSupPr>
          <m:e>
            <m:r>
              <w:rPr>
                <w:rFonts w:ascii="Cambria Math" w:hAnsi="Cambria Math" w:cs="Times New Roman"/>
                <w:sz w:val="24"/>
                <w:szCs w:val="24"/>
              </w:rPr>
              <m:t>n</m:t>
            </m:r>
          </m:e>
          <m:sup>
            <m:r>
              <w:rPr>
                <w:rFonts w:ascii="Cambria Math" w:hAnsi="Cambria Math" w:cs="Times New Roman"/>
                <w:sz w:val="24"/>
                <w:szCs w:val="24"/>
              </w:rPr>
              <m:t>th</m:t>
            </m:r>
          </m:sup>
        </m:sSup>
      </m:oMath>
      <w:r w:rsidRPr="0033722A">
        <w:rPr>
          <w:rFonts w:ascii="Times New Roman" w:hAnsi="Times New Roman" w:cs="Times New Roman"/>
          <w:sz w:val="24"/>
          <w:szCs w:val="24"/>
        </w:rPr>
        <w:t xml:space="preserve"> received time-domain tap,  a UE can calculate the received energy across all the configured PMIs of the codebook, and choose the PMI </w:t>
      </w:r>
      <m:oMath>
        <m:acc>
          <m:accPr>
            <m:ctrlPr>
              <w:rPr>
                <w:rFonts w:ascii="Cambria Math" w:hAnsi="Cambria Math" w:cs="Times New Roman"/>
                <w:i/>
                <w:iCs/>
                <w:sz w:val="24"/>
                <w:szCs w:val="24"/>
              </w:rPr>
            </m:ctrlPr>
          </m:accPr>
          <m:e>
            <m:r>
              <w:rPr>
                <w:rFonts w:ascii="Cambria Math" w:hAnsi="Cambria Math" w:cs="Times New Roman"/>
                <w:sz w:val="24"/>
                <w:szCs w:val="24"/>
              </w:rPr>
              <m:t>l</m:t>
            </m:r>
          </m:e>
        </m:acc>
      </m:oMath>
      <w:r w:rsidRPr="0033722A">
        <w:rPr>
          <w:rFonts w:ascii="Times New Roman" w:hAnsi="Times New Roman" w:cs="Times New Roman"/>
          <w:sz w:val="24"/>
          <w:szCs w:val="24"/>
        </w:rPr>
        <w:t xml:space="preserve"> that maximizes the received energy. In UE-assisted DL-AoD method, a UE would report the index </w:t>
      </w:r>
      <m:oMath>
        <m:acc>
          <m:accPr>
            <m:ctrlPr>
              <w:rPr>
                <w:rFonts w:ascii="Cambria Math" w:hAnsi="Cambria Math" w:cs="Times New Roman"/>
                <w:i/>
                <w:iCs/>
                <w:sz w:val="24"/>
                <w:szCs w:val="24"/>
              </w:rPr>
            </m:ctrlPr>
          </m:accPr>
          <m:e>
            <m:r>
              <w:rPr>
                <w:rFonts w:ascii="Cambria Math" w:hAnsi="Cambria Math" w:cs="Times New Roman"/>
                <w:sz w:val="24"/>
                <w:szCs w:val="24"/>
              </w:rPr>
              <m:t>l</m:t>
            </m:r>
          </m:e>
        </m:acc>
      </m:oMath>
      <w:r w:rsidRPr="0033722A">
        <w:rPr>
          <w:rFonts w:ascii="Times New Roman" w:hAnsi="Times New Roman" w:cs="Times New Roman"/>
          <w:sz w:val="24"/>
          <w:szCs w:val="24"/>
        </w:rPr>
        <w:t xml:space="preserve"> corresponding to the earliest tap, and for UE-based DL-AoD, a UE would map the index </w:t>
      </w:r>
      <m:oMath>
        <m:acc>
          <m:accPr>
            <m:ctrlPr>
              <w:rPr>
                <w:rFonts w:ascii="Cambria Math" w:hAnsi="Cambria Math" w:cs="Times New Roman"/>
                <w:i/>
                <w:iCs/>
                <w:sz w:val="24"/>
                <w:szCs w:val="24"/>
              </w:rPr>
            </m:ctrlPr>
          </m:accPr>
          <m:e>
            <m:r>
              <w:rPr>
                <w:rFonts w:ascii="Cambria Math" w:hAnsi="Cambria Math" w:cs="Times New Roman"/>
                <w:sz w:val="24"/>
                <w:szCs w:val="24"/>
              </w:rPr>
              <m:t>l</m:t>
            </m:r>
          </m:e>
        </m:acc>
      </m:oMath>
      <w:r w:rsidRPr="0033722A">
        <w:rPr>
          <w:rFonts w:ascii="Times New Roman" w:hAnsi="Times New Roman" w:cs="Times New Roman"/>
          <w:sz w:val="24"/>
          <w:szCs w:val="24"/>
        </w:rPr>
        <w:t xml:space="preserve"> back to an angle </w:t>
      </w:r>
      <m:oMath>
        <m:sSub>
          <m:sSubPr>
            <m:ctrlPr>
              <w:rPr>
                <w:rFonts w:ascii="Cambria Math" w:hAnsi="Cambria Math" w:cs="Times New Roman"/>
                <w:i/>
                <w:iCs/>
                <w:sz w:val="24"/>
                <w:szCs w:val="24"/>
              </w:rPr>
            </m:ctrlPr>
          </m:sSubPr>
          <m:e>
            <m:r>
              <w:rPr>
                <w:rFonts w:ascii="Cambria Math" w:hAnsi="Cambria Math" w:cs="Times New Roman"/>
                <w:sz w:val="24"/>
                <w:szCs w:val="24"/>
              </w:rPr>
              <m:t>ϕ</m:t>
            </m:r>
          </m:e>
          <m:sub>
            <m:acc>
              <m:accPr>
                <m:ctrlPr>
                  <w:rPr>
                    <w:rFonts w:ascii="Cambria Math" w:hAnsi="Cambria Math" w:cs="Times New Roman"/>
                    <w:i/>
                    <w:iCs/>
                    <w:sz w:val="24"/>
                    <w:szCs w:val="24"/>
                  </w:rPr>
                </m:ctrlPr>
              </m:accPr>
              <m:e>
                <m:r>
                  <w:rPr>
                    <w:rFonts w:ascii="Cambria Math" w:hAnsi="Cambria Math" w:cs="Times New Roman"/>
                    <w:sz w:val="24"/>
                    <w:szCs w:val="24"/>
                  </w:rPr>
                  <m:t>l</m:t>
                </m:r>
              </m:e>
            </m:acc>
          </m:sub>
        </m:sSub>
        <m:r>
          <w:rPr>
            <w:rFonts w:ascii="Cambria Math" w:hAnsi="Cambria Math" w:cs="Times New Roman"/>
            <w:sz w:val="24"/>
            <w:szCs w:val="24"/>
          </w:rPr>
          <m:t> </m:t>
        </m:r>
      </m:oMath>
      <w:r w:rsidRPr="0033722A">
        <w:rPr>
          <w:rFonts w:ascii="Times New Roman" w:hAnsi="Times New Roman" w:cs="Times New Roman"/>
          <w:sz w:val="24"/>
          <w:szCs w:val="24"/>
        </w:rPr>
        <w:t xml:space="preserve">using the knowledge of </w:t>
      </w:r>
      <m:oMath>
        <m:sSub>
          <m:sSubPr>
            <m:ctrlPr>
              <w:rPr>
                <w:rFonts w:ascii="Cambria Math" w:hAnsi="Cambria Math" w:cs="Times New Roman"/>
                <w:i/>
                <w:iCs/>
                <w:sz w:val="24"/>
                <w:szCs w:val="24"/>
              </w:rPr>
            </m:ctrlPr>
          </m:sSubPr>
          <m:e>
            <m:r>
              <w:rPr>
                <w:rFonts w:ascii="Cambria Math" w:hAnsi="Cambria Math" w:cs="Times New Roman"/>
                <w:sz w:val="24"/>
                <w:szCs w:val="24"/>
              </w:rPr>
              <m:t>d</m:t>
            </m:r>
          </m:e>
          <m:sub>
            <m:r>
              <w:rPr>
                <w:rFonts w:ascii="Cambria Math" w:hAnsi="Cambria Math" w:cs="Times New Roman"/>
                <w:sz w:val="24"/>
                <w:szCs w:val="24"/>
              </w:rPr>
              <m:t>H</m:t>
            </m:r>
          </m:sub>
        </m:sSub>
      </m:oMath>
      <w:r w:rsidRPr="0033722A">
        <w:rPr>
          <w:rFonts w:ascii="Times New Roman" w:hAnsi="Times New Roman" w:cs="Times New Roman"/>
          <w:sz w:val="24"/>
          <w:szCs w:val="24"/>
        </w:rPr>
        <w:t xml:space="preserve"> and the ULA config as follows:</w:t>
      </w:r>
    </w:p>
    <w:p w14:paraId="11DD739E" w14:textId="77777777" w:rsidR="00F645D1" w:rsidRPr="0033722A" w:rsidRDefault="00193803" w:rsidP="0033722A">
      <w:pPr>
        <w:spacing w:after="0"/>
        <w:jc w:val="both"/>
        <w:rPr>
          <w:rFonts w:ascii="Times New Roman" w:hAnsi="Times New Roman" w:cs="Times New Roman"/>
          <w:sz w:val="24"/>
          <w:szCs w:val="24"/>
        </w:rPr>
      </w:pPr>
      <m:oMathPara>
        <m:oMath>
          <m:f>
            <m:fPr>
              <m:ctrlPr>
                <w:rPr>
                  <w:rFonts w:ascii="Cambria Math" w:hAnsi="Cambria Math" w:cs="Times New Roman"/>
                  <w:i/>
                  <w:iCs/>
                  <w:sz w:val="24"/>
                  <w:szCs w:val="24"/>
                </w:rPr>
              </m:ctrlPr>
            </m:fPr>
            <m:num>
              <m:r>
                <w:rPr>
                  <w:rFonts w:ascii="Cambria Math" w:hAnsi="Cambria Math" w:cs="Times New Roman"/>
                  <w:sz w:val="24"/>
                  <w:szCs w:val="24"/>
                </w:rPr>
                <m:t>1</m:t>
              </m:r>
            </m:num>
            <m:den>
              <m:rad>
                <m:radPr>
                  <m:degHide m:val="1"/>
                  <m:ctrlPr>
                    <w:rPr>
                      <w:rFonts w:ascii="Cambria Math" w:hAnsi="Cambria Math" w:cs="Times New Roman"/>
                      <w:i/>
                      <w:iCs/>
                      <w:sz w:val="24"/>
                      <w:szCs w:val="24"/>
                    </w:rPr>
                  </m:ctrlPr>
                </m:radPr>
                <m:deg/>
                <m:e>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hor</m:t>
                      </m:r>
                    </m:sub>
                  </m:sSub>
                </m:e>
              </m:rad>
            </m:den>
          </m:f>
          <m:r>
            <w:rPr>
              <w:rFonts w:ascii="Cambria Math" w:hAnsi="Cambria Math" w:cs="Times New Roman"/>
              <w:sz w:val="24"/>
              <w:szCs w:val="24"/>
            </w:rPr>
            <m:t>⋅</m:t>
          </m:r>
          <m:sSup>
            <m:sSupPr>
              <m:ctrlPr>
                <w:rPr>
                  <w:rFonts w:ascii="Cambria Math" w:hAnsi="Cambria Math" w:cs="Times New Roman"/>
                  <w:i/>
                  <w:iCs/>
                  <w:sz w:val="24"/>
                  <w:szCs w:val="24"/>
                </w:rPr>
              </m:ctrlPr>
            </m:sSupPr>
            <m:e>
              <m:r>
                <w:rPr>
                  <w:rFonts w:ascii="Cambria Math" w:hAnsi="Cambria Math" w:cs="Times New Roman"/>
                  <w:sz w:val="24"/>
                  <w:szCs w:val="24"/>
                </w:rPr>
                <m:t>e</m:t>
              </m:r>
            </m:e>
            <m:sup>
              <m:d>
                <m:dPr>
                  <m:ctrlPr>
                    <w:rPr>
                      <w:rFonts w:ascii="Cambria Math" w:hAnsi="Cambria Math" w:cs="Times New Roman"/>
                      <w:i/>
                      <w:iCs/>
                      <w:sz w:val="24"/>
                      <w:szCs w:val="24"/>
                    </w:rPr>
                  </m:ctrlPr>
                </m:dPr>
                <m:e>
                  <m:r>
                    <w:rPr>
                      <w:rFonts w:ascii="Cambria Math" w:hAnsi="Cambria Math" w:cs="Times New Roman"/>
                      <w:sz w:val="24"/>
                      <w:szCs w:val="24"/>
                    </w:rPr>
                    <m:t>j2π⋅</m:t>
                  </m:r>
                  <m:f>
                    <m:fPr>
                      <m:ctrlPr>
                        <w:rPr>
                          <w:rFonts w:ascii="Cambria Math" w:hAnsi="Cambria Math" w:cs="Times New Roman"/>
                          <w:i/>
                          <w:iCs/>
                          <w:sz w:val="24"/>
                          <w:szCs w:val="24"/>
                        </w:rPr>
                      </m:ctrlPr>
                    </m:fPr>
                    <m:num>
                      <m:r>
                        <w:rPr>
                          <w:rFonts w:ascii="Cambria Math" w:hAnsi="Cambria Math" w:cs="Times New Roman"/>
                          <w:sz w:val="24"/>
                          <w:szCs w:val="24"/>
                        </w:rPr>
                        <m:t>k⋅</m:t>
                      </m:r>
                      <m:acc>
                        <m:accPr>
                          <m:ctrlPr>
                            <w:rPr>
                              <w:rFonts w:ascii="Cambria Math" w:hAnsi="Cambria Math" w:cs="Times New Roman"/>
                              <w:i/>
                              <w:iCs/>
                              <w:sz w:val="24"/>
                              <w:szCs w:val="24"/>
                            </w:rPr>
                          </m:ctrlPr>
                        </m:accPr>
                        <m:e>
                          <m:r>
                            <w:rPr>
                              <w:rFonts w:ascii="Cambria Math" w:hAnsi="Cambria Math" w:cs="Times New Roman"/>
                              <w:sz w:val="24"/>
                              <w:szCs w:val="24"/>
                            </w:rPr>
                            <m:t>l</m:t>
                          </m:r>
                        </m:e>
                      </m:acc>
                    </m:num>
                    <m:den>
                      <m:sSub>
                        <m:sSubPr>
                          <m:ctrlPr>
                            <w:rPr>
                              <w:rFonts w:ascii="Cambria Math" w:hAnsi="Cambria Math" w:cs="Times New Roman"/>
                              <w:i/>
                              <w:iCs/>
                              <w:sz w:val="24"/>
                              <w:szCs w:val="24"/>
                            </w:rPr>
                          </m:ctrlPr>
                        </m:sSubPr>
                        <m:e>
                          <m:r>
                            <w:rPr>
                              <w:rFonts w:ascii="Cambria Math" w:hAnsi="Cambria Math" w:cs="Times New Roman"/>
                              <w:sz w:val="24"/>
                              <w:szCs w:val="24"/>
                            </w:rPr>
                            <m:t>Q⋅N</m:t>
                          </m:r>
                        </m:e>
                        <m:sub>
                          <m:r>
                            <w:rPr>
                              <w:rFonts w:ascii="Cambria Math" w:hAnsi="Cambria Math" w:cs="Times New Roman"/>
                              <w:sz w:val="24"/>
                              <w:szCs w:val="24"/>
                            </w:rPr>
                            <m:t>hor</m:t>
                          </m:r>
                        </m:sub>
                      </m:sSub>
                    </m:den>
                  </m:f>
                </m:e>
              </m:d>
            </m:sup>
          </m:sSup>
          <m:r>
            <w:rPr>
              <w:rFonts w:ascii="Cambria Math" w:hAnsi="Cambria Math" w:cs="Times New Roman"/>
              <w:sz w:val="24"/>
              <w:szCs w:val="24"/>
            </w:rPr>
            <m:t>=</m:t>
          </m:r>
          <m:f>
            <m:fPr>
              <m:ctrlPr>
                <w:rPr>
                  <w:rFonts w:ascii="Cambria Math" w:hAnsi="Cambria Math" w:cs="Times New Roman"/>
                  <w:i/>
                  <w:iCs/>
                  <w:sz w:val="24"/>
                  <w:szCs w:val="24"/>
                </w:rPr>
              </m:ctrlPr>
            </m:fPr>
            <m:num>
              <m:r>
                <w:rPr>
                  <w:rFonts w:ascii="Cambria Math" w:hAnsi="Cambria Math" w:cs="Times New Roman"/>
                  <w:sz w:val="24"/>
                  <w:szCs w:val="24"/>
                </w:rPr>
                <m:t>1</m:t>
              </m:r>
            </m:num>
            <m:den>
              <m:rad>
                <m:radPr>
                  <m:degHide m:val="1"/>
                  <m:ctrlPr>
                    <w:rPr>
                      <w:rFonts w:ascii="Cambria Math" w:hAnsi="Cambria Math" w:cs="Times New Roman"/>
                      <w:i/>
                      <w:iCs/>
                      <w:sz w:val="24"/>
                      <w:szCs w:val="24"/>
                    </w:rPr>
                  </m:ctrlPr>
                </m:radPr>
                <m:deg/>
                <m:e>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hor</m:t>
                      </m:r>
                    </m:sub>
                  </m:sSub>
                </m:e>
              </m:rad>
            </m:den>
          </m:f>
          <m:r>
            <w:rPr>
              <w:rFonts w:ascii="Cambria Math" w:hAnsi="Cambria Math" w:cs="Times New Roman"/>
              <w:sz w:val="24"/>
              <w:szCs w:val="24"/>
            </w:rPr>
            <m:t>⋅</m:t>
          </m:r>
          <m:sSup>
            <m:sSupPr>
              <m:ctrlPr>
                <w:rPr>
                  <w:rFonts w:ascii="Cambria Math" w:hAnsi="Cambria Math" w:cs="Times New Roman"/>
                  <w:i/>
                  <w:iCs/>
                  <w:sz w:val="24"/>
                  <w:szCs w:val="24"/>
                </w:rPr>
              </m:ctrlPr>
            </m:sSupPr>
            <m:e>
              <m:r>
                <w:rPr>
                  <w:rFonts w:ascii="Cambria Math" w:hAnsi="Cambria Math" w:cs="Times New Roman"/>
                  <w:sz w:val="24"/>
                  <w:szCs w:val="24"/>
                </w:rPr>
                <m:t>e</m:t>
              </m:r>
            </m:e>
            <m:sup>
              <m:d>
                <m:dPr>
                  <m:ctrlPr>
                    <w:rPr>
                      <w:rFonts w:ascii="Cambria Math" w:hAnsi="Cambria Math" w:cs="Times New Roman"/>
                      <w:i/>
                      <w:iCs/>
                      <w:sz w:val="24"/>
                      <w:szCs w:val="24"/>
                    </w:rPr>
                  </m:ctrlPr>
                </m:dPr>
                <m:e>
                  <m:r>
                    <w:rPr>
                      <w:rFonts w:ascii="Cambria Math" w:hAnsi="Cambria Math" w:cs="Times New Roman"/>
                      <w:sz w:val="24"/>
                      <w:szCs w:val="24"/>
                    </w:rPr>
                    <m:t>j2π⋅k⋅</m:t>
                  </m:r>
                  <m:sSub>
                    <m:sSubPr>
                      <m:ctrlPr>
                        <w:rPr>
                          <w:rFonts w:ascii="Cambria Math" w:hAnsi="Cambria Math" w:cs="Times New Roman"/>
                          <w:i/>
                          <w:iCs/>
                          <w:sz w:val="24"/>
                          <w:szCs w:val="24"/>
                        </w:rPr>
                      </m:ctrlPr>
                    </m:sSubPr>
                    <m:e>
                      <m:r>
                        <w:rPr>
                          <w:rFonts w:ascii="Cambria Math" w:hAnsi="Cambria Math" w:cs="Times New Roman"/>
                          <w:sz w:val="24"/>
                          <w:szCs w:val="24"/>
                        </w:rPr>
                        <m:t>d</m:t>
                      </m:r>
                    </m:e>
                    <m:sub>
                      <m:r>
                        <w:rPr>
                          <w:rFonts w:ascii="Cambria Math" w:hAnsi="Cambria Math" w:cs="Times New Roman"/>
                          <w:sz w:val="24"/>
                          <w:szCs w:val="24"/>
                        </w:rPr>
                        <m:t>H</m:t>
                      </m:r>
                    </m:sub>
                  </m:sSub>
                  <m:r>
                    <w:rPr>
                      <w:rFonts w:ascii="Cambria Math" w:hAnsi="Cambria Math" w:cs="Times New Roman"/>
                      <w:sz w:val="24"/>
                      <w:szCs w:val="24"/>
                    </w:rPr>
                    <m:t>⋅</m:t>
                  </m:r>
                  <m:r>
                    <m:rPr>
                      <m:sty m:val="p"/>
                    </m:rPr>
                    <w:rPr>
                      <w:rFonts w:ascii="Cambria Math" w:hAnsi="Cambria Math" w:cs="Times New Roman"/>
                      <w:sz w:val="24"/>
                      <w:szCs w:val="24"/>
                    </w:rPr>
                    <m:t>sin</m:t>
                  </m:r>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ϕ</m:t>
                      </m:r>
                    </m:e>
                    <m:sub>
                      <m:r>
                        <w:rPr>
                          <w:rFonts w:ascii="Cambria Math" w:hAnsi="Cambria Math" w:cs="Times New Roman"/>
                          <w:sz w:val="24"/>
                          <w:szCs w:val="24"/>
                        </w:rPr>
                        <m:t>l</m:t>
                      </m:r>
                    </m:sub>
                  </m:sSub>
                </m:e>
              </m:d>
              <m:r>
                <w:rPr>
                  <w:rFonts w:ascii="Cambria Math" w:hAnsi="Cambria Math" w:cs="Times New Roman"/>
                  <w:sz w:val="24"/>
                  <w:szCs w:val="24"/>
                </w:rPr>
                <m:t>)</m:t>
              </m:r>
            </m:sup>
          </m:sSup>
          <m:r>
            <w:rPr>
              <w:rFonts w:ascii="Cambria Math" w:hAnsi="Cambria Math" w:cs="Times New Roman"/>
              <w:sz w:val="24"/>
              <w:szCs w:val="24"/>
            </w:rPr>
            <m:t>→</m:t>
          </m:r>
          <m:f>
            <m:fPr>
              <m:ctrlPr>
                <w:rPr>
                  <w:rFonts w:ascii="Cambria Math" w:hAnsi="Cambria Math" w:cs="Times New Roman"/>
                  <w:i/>
                  <w:iCs/>
                  <w:sz w:val="24"/>
                  <w:szCs w:val="24"/>
                </w:rPr>
              </m:ctrlPr>
            </m:fPr>
            <m:num>
              <m:acc>
                <m:accPr>
                  <m:ctrlPr>
                    <w:rPr>
                      <w:rFonts w:ascii="Cambria Math" w:hAnsi="Cambria Math" w:cs="Times New Roman"/>
                      <w:i/>
                      <w:iCs/>
                      <w:sz w:val="24"/>
                      <w:szCs w:val="24"/>
                    </w:rPr>
                  </m:ctrlPr>
                </m:accPr>
                <m:e>
                  <m:r>
                    <w:rPr>
                      <w:rFonts w:ascii="Cambria Math" w:hAnsi="Cambria Math" w:cs="Times New Roman"/>
                      <w:sz w:val="24"/>
                      <w:szCs w:val="24"/>
                    </w:rPr>
                    <m:t>l</m:t>
                  </m:r>
                </m:e>
              </m:acc>
            </m:num>
            <m:den>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hor</m:t>
                  </m:r>
                </m:sub>
              </m:sSub>
            </m:den>
          </m:f>
          <m:r>
            <w:rPr>
              <w:rFonts w:ascii="Cambria Math" w:hAnsi="Cambria Math" w:cs="Times New Roman"/>
              <w:sz w:val="24"/>
              <w:szCs w:val="24"/>
            </w:rPr>
            <m:t>=</m:t>
          </m:r>
          <m:sSub>
            <m:sSubPr>
              <m:ctrlPr>
                <w:rPr>
                  <w:rFonts w:ascii="Cambria Math" w:hAnsi="Cambria Math" w:cs="Times New Roman"/>
                  <w:i/>
                  <w:iCs/>
                  <w:sz w:val="24"/>
                  <w:szCs w:val="24"/>
                </w:rPr>
              </m:ctrlPr>
            </m:sSubPr>
            <m:e>
              <m:r>
                <w:rPr>
                  <w:rFonts w:ascii="Cambria Math" w:hAnsi="Cambria Math" w:cs="Times New Roman"/>
                  <w:sz w:val="24"/>
                  <w:szCs w:val="24"/>
                </w:rPr>
                <m:t>d</m:t>
              </m:r>
            </m:e>
            <m:sub>
              <m:r>
                <w:rPr>
                  <w:rFonts w:ascii="Cambria Math" w:hAnsi="Cambria Math" w:cs="Times New Roman"/>
                  <w:sz w:val="24"/>
                  <w:szCs w:val="24"/>
                </w:rPr>
                <m:t>H</m:t>
              </m:r>
            </m:sub>
          </m:sSub>
          <m:r>
            <w:rPr>
              <w:rFonts w:ascii="Cambria Math" w:hAnsi="Cambria Math" w:cs="Times New Roman"/>
              <w:sz w:val="24"/>
              <w:szCs w:val="24"/>
            </w:rPr>
            <m:t>⋅</m:t>
          </m:r>
          <m:func>
            <m:funcPr>
              <m:ctrlPr>
                <w:rPr>
                  <w:rFonts w:ascii="Cambria Math" w:hAnsi="Cambria Math" w:cs="Times New Roman"/>
                  <w:i/>
                  <w:iCs/>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rPr>
                        <m:t>ϕ</m:t>
                      </m:r>
                    </m:e>
                    <m:sub>
                      <m:acc>
                        <m:accPr>
                          <m:ctrlPr>
                            <w:rPr>
                              <w:rFonts w:ascii="Cambria Math" w:hAnsi="Cambria Math" w:cs="Times New Roman"/>
                              <w:i/>
                              <w:iCs/>
                              <w:sz w:val="24"/>
                              <w:szCs w:val="24"/>
                            </w:rPr>
                          </m:ctrlPr>
                        </m:accPr>
                        <m:e>
                          <m:r>
                            <w:rPr>
                              <w:rFonts w:ascii="Cambria Math" w:hAnsi="Cambria Math" w:cs="Times New Roman"/>
                              <w:sz w:val="24"/>
                              <w:szCs w:val="24"/>
                            </w:rPr>
                            <m:t>l</m:t>
                          </m:r>
                        </m:e>
                      </m:acc>
                    </m:sub>
                  </m:sSub>
                </m:e>
              </m:d>
            </m:e>
          </m:func>
          <m:r>
            <w:rPr>
              <w:rFonts w:ascii="Cambria Math" w:hAnsi="Cambria Math" w:cs="Times New Roman"/>
              <w:sz w:val="24"/>
              <w:szCs w:val="24"/>
            </w:rPr>
            <m:t>→</m:t>
          </m:r>
        </m:oMath>
      </m:oMathPara>
    </w:p>
    <w:p w14:paraId="77A922DA" w14:textId="77777777" w:rsidR="00F645D1" w:rsidRPr="0033722A" w:rsidRDefault="00193803" w:rsidP="0033722A">
      <w:pPr>
        <w:spacing w:after="0"/>
        <w:jc w:val="both"/>
        <w:rPr>
          <w:rFonts w:ascii="Times New Roman" w:hAnsi="Times New Roman" w:cs="Times New Roman"/>
          <w:sz w:val="24"/>
          <w:szCs w:val="24"/>
        </w:rPr>
      </w:pPr>
      <m:oMathPara>
        <m:oMath>
          <m:sSub>
            <m:sSubPr>
              <m:ctrlPr>
                <w:rPr>
                  <w:rFonts w:ascii="Cambria Math" w:hAnsi="Cambria Math" w:cs="Times New Roman"/>
                  <w:i/>
                  <w:iCs/>
                  <w:sz w:val="24"/>
                  <w:szCs w:val="24"/>
                </w:rPr>
              </m:ctrlPr>
            </m:sSubPr>
            <m:e>
              <m:r>
                <w:rPr>
                  <w:rFonts w:ascii="Cambria Math" w:hAnsi="Cambria Math" w:cs="Times New Roman"/>
                  <w:sz w:val="24"/>
                  <w:szCs w:val="24"/>
                </w:rPr>
                <m:t>ϕ</m:t>
              </m:r>
            </m:e>
            <m:sub>
              <m:acc>
                <m:accPr>
                  <m:ctrlPr>
                    <w:rPr>
                      <w:rFonts w:ascii="Cambria Math" w:hAnsi="Cambria Math" w:cs="Times New Roman"/>
                      <w:i/>
                      <w:iCs/>
                      <w:sz w:val="24"/>
                      <w:szCs w:val="24"/>
                    </w:rPr>
                  </m:ctrlPr>
                </m:accPr>
                <m:e>
                  <m:r>
                    <w:rPr>
                      <w:rFonts w:ascii="Cambria Math" w:hAnsi="Cambria Math" w:cs="Times New Roman"/>
                      <w:sz w:val="24"/>
                      <w:szCs w:val="24"/>
                    </w:rPr>
                    <m:t>l</m:t>
                  </m:r>
                </m:e>
              </m:acc>
            </m:sub>
          </m:sSub>
          <m:r>
            <w:rPr>
              <w:rFonts w:ascii="Cambria Math" w:hAnsi="Cambria Math" w:cs="Times New Roman"/>
              <w:sz w:val="24"/>
              <w:szCs w:val="24"/>
            </w:rPr>
            <m:t>=</m:t>
          </m:r>
          <m:r>
            <m:rPr>
              <m:sty m:val="p"/>
            </m:rPr>
            <w:rPr>
              <w:rFonts w:ascii="Cambria Math" w:hAnsi="Cambria Math" w:cs="Times New Roman"/>
              <w:sz w:val="24"/>
              <w:szCs w:val="24"/>
            </w:rPr>
            <m:t>arcsin</m:t>
          </m:r>
          <m:r>
            <w:rPr>
              <w:rFonts w:ascii="Cambria Math" w:hAnsi="Cambria Math" w:cs="Times New Roman"/>
              <w:sz w:val="24"/>
              <w:szCs w:val="24"/>
            </w:rPr>
            <m:t>⁡(</m:t>
          </m:r>
          <m:f>
            <m:fPr>
              <m:ctrlPr>
                <w:rPr>
                  <w:rFonts w:ascii="Cambria Math" w:hAnsi="Cambria Math" w:cs="Times New Roman"/>
                  <w:i/>
                  <w:iCs/>
                  <w:sz w:val="24"/>
                  <w:szCs w:val="24"/>
                </w:rPr>
              </m:ctrlPr>
            </m:fPr>
            <m:num>
              <m:acc>
                <m:accPr>
                  <m:ctrlPr>
                    <w:rPr>
                      <w:rFonts w:ascii="Cambria Math" w:hAnsi="Cambria Math" w:cs="Times New Roman"/>
                      <w:i/>
                      <w:iCs/>
                      <w:sz w:val="24"/>
                      <w:szCs w:val="24"/>
                    </w:rPr>
                  </m:ctrlPr>
                </m:accPr>
                <m:e>
                  <m:r>
                    <w:rPr>
                      <w:rFonts w:ascii="Cambria Math" w:hAnsi="Cambria Math" w:cs="Times New Roman"/>
                      <w:sz w:val="24"/>
                      <w:szCs w:val="24"/>
                    </w:rPr>
                    <m:t>l</m:t>
                  </m:r>
                </m:e>
              </m:acc>
            </m:num>
            <m:den>
              <m:sSub>
                <m:sSubPr>
                  <m:ctrlPr>
                    <w:rPr>
                      <w:rFonts w:ascii="Cambria Math" w:hAnsi="Cambria Math" w:cs="Times New Roman"/>
                      <w:i/>
                      <w:iCs/>
                      <w:sz w:val="24"/>
                      <w:szCs w:val="24"/>
                    </w:rPr>
                  </m:ctrlPr>
                </m:sSubPr>
                <m:e>
                  <m:r>
                    <w:rPr>
                      <w:rFonts w:ascii="Cambria Math" w:hAnsi="Cambria Math" w:cs="Times New Roman"/>
                      <w:sz w:val="24"/>
                      <w:szCs w:val="24"/>
                    </w:rPr>
                    <m:t>d</m:t>
                  </m:r>
                </m:e>
                <m:sub>
                  <m:r>
                    <w:rPr>
                      <w:rFonts w:ascii="Cambria Math" w:hAnsi="Cambria Math" w:cs="Times New Roman"/>
                      <w:sz w:val="24"/>
                      <w:szCs w:val="24"/>
                    </w:rPr>
                    <m:t>H</m:t>
                  </m:r>
                </m:sub>
              </m:sSub>
              <m:r>
                <w:rPr>
                  <w:rFonts w:ascii="Cambria Math" w:hAnsi="Cambria Math" w:cs="Times New Roman"/>
                  <w:sz w:val="24"/>
                  <w:szCs w:val="24"/>
                </w:rPr>
                <m:t>⋅Q⋅</m:t>
              </m:r>
              <m:sSub>
                <m:sSubPr>
                  <m:ctrlPr>
                    <w:rPr>
                      <w:rFonts w:ascii="Cambria Math" w:hAnsi="Cambria Math" w:cs="Times New Roman"/>
                      <w:i/>
                      <w:iCs/>
                      <w:sz w:val="24"/>
                      <w:szCs w:val="24"/>
                    </w:rPr>
                  </m:ctrlPr>
                </m:sSubPr>
                <m:e>
                  <m:r>
                    <w:rPr>
                      <w:rFonts w:ascii="Cambria Math" w:hAnsi="Cambria Math" w:cs="Times New Roman"/>
                      <w:sz w:val="24"/>
                      <w:szCs w:val="24"/>
                    </w:rPr>
                    <m:t>N</m:t>
                  </m:r>
                </m:e>
                <m:sub>
                  <m:r>
                    <w:rPr>
                      <w:rFonts w:ascii="Cambria Math" w:hAnsi="Cambria Math" w:cs="Times New Roman"/>
                      <w:sz w:val="24"/>
                      <w:szCs w:val="24"/>
                    </w:rPr>
                    <m:t>hor</m:t>
                  </m:r>
                </m:sub>
              </m:sSub>
            </m:den>
          </m:f>
          <m:r>
            <w:rPr>
              <w:rFonts w:ascii="Cambria Math" w:hAnsi="Cambria Math" w:cs="Times New Roman"/>
              <w:sz w:val="24"/>
              <w:szCs w:val="24"/>
            </w:rPr>
            <m:t>)</m:t>
          </m:r>
        </m:oMath>
      </m:oMathPara>
    </w:p>
    <w:p w14:paraId="2EAAF6B7" w14:textId="77777777" w:rsidR="00F645D1" w:rsidRPr="0033722A" w:rsidRDefault="00F645D1" w:rsidP="0033722A">
      <w:pPr>
        <w:spacing w:after="0"/>
        <w:jc w:val="both"/>
        <w:rPr>
          <w:rFonts w:ascii="Times New Roman" w:hAnsi="Times New Roman" w:cs="Times New Roman"/>
          <w:sz w:val="24"/>
          <w:szCs w:val="24"/>
        </w:rPr>
      </w:pPr>
    </w:p>
    <w:p w14:paraId="6FC78526"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It should be noted that one assumption of such a method is that the TRPs would be mapping each PRS resource to a physical antenna element; an assumption that is reasonable for a variety of FR1 deployment scenarios, but not in some high-band scenarios, like FR2 cases. </w:t>
      </w:r>
    </w:p>
    <w:p w14:paraId="544BE542" w14:textId="77777777" w:rsidR="00F645D1" w:rsidRPr="0033722A" w:rsidRDefault="00F645D1" w:rsidP="0033722A">
      <w:pPr>
        <w:spacing w:after="0"/>
        <w:jc w:val="both"/>
        <w:rPr>
          <w:rFonts w:ascii="Times New Roman" w:hAnsi="Times New Roman" w:cs="Times New Roman"/>
          <w:sz w:val="24"/>
          <w:szCs w:val="24"/>
        </w:rPr>
      </w:pPr>
    </w:p>
    <w:p w14:paraId="7EA708E3"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It should also be noted that a UE may perform AOD oversampling during the digital PMI sweeping procedure described above (e.g., in the case of the Codebooks already specified in TS 38.214, this would corresponds to oversampling factor), to increase the precision even when there are few number of antennas at the gNBs.  Such a method is expected to have better performance than the RSRP-based DL-AoD, as shown in the simulation example below (InH 4 GHz, 100 MHz), while having a minimal assistance data overhead, i.e., antenna configuration information  with a Coodebook configuration for the UE to perform the PMI sweeping.</w:t>
      </w:r>
    </w:p>
    <w:p w14:paraId="690CEC97" w14:textId="77777777" w:rsidR="00F645D1" w:rsidRPr="0033722A" w:rsidRDefault="00F645D1" w:rsidP="0033722A">
      <w:pPr>
        <w:spacing w:after="0"/>
        <w:jc w:val="both"/>
        <w:rPr>
          <w:rFonts w:ascii="Times New Roman" w:hAnsi="Times New Roman" w:cs="Times New Roman"/>
          <w:sz w:val="24"/>
          <w:szCs w:val="24"/>
        </w:rPr>
      </w:pPr>
    </w:p>
    <w:p w14:paraId="2FDD4E13" w14:textId="77777777" w:rsidR="00F645D1" w:rsidRPr="0033722A" w:rsidRDefault="00F645D1" w:rsidP="00423B71">
      <w:pPr>
        <w:spacing w:after="0"/>
        <w:jc w:val="center"/>
        <w:rPr>
          <w:rFonts w:ascii="Times New Roman" w:hAnsi="Times New Roman" w:cs="Times New Roman"/>
          <w:sz w:val="24"/>
          <w:szCs w:val="24"/>
        </w:rPr>
      </w:pPr>
      <w:r w:rsidRPr="0033722A">
        <w:rPr>
          <w:rFonts w:ascii="Times New Roman" w:hAnsi="Times New Roman" w:cs="Times New Roman"/>
          <w:noProof/>
          <w:sz w:val="24"/>
          <w:szCs w:val="24"/>
        </w:rPr>
        <w:drawing>
          <wp:inline distT="0" distB="0" distL="0" distR="0" wp14:anchorId="523721CA" wp14:editId="7C11B37A">
            <wp:extent cx="4784140" cy="2189815"/>
            <wp:effectExtent l="0" t="0" r="0" b="1270"/>
            <wp:docPr id="7"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asvg="http://schemas.microsoft.com/office/drawing/2016/SVG/main" xmlns:oel="http://schemas.microsoft.com/office/2019/extlst" id="{21A871CC-35F7-4D28-9052-185F71A6296A}"/>
                        </a:ext>
                      </a:extLst>
                    </a:blip>
                    <a:stretch>
                      <a:fillRect/>
                    </a:stretch>
                  </pic:blipFill>
                  <pic:spPr>
                    <a:xfrm>
                      <a:off x="0" y="0"/>
                      <a:ext cx="4787627" cy="2191411"/>
                    </a:xfrm>
                    <a:prstGeom prst="rect">
                      <a:avLst/>
                    </a:prstGeom>
                  </pic:spPr>
                </pic:pic>
              </a:graphicData>
            </a:graphic>
          </wp:inline>
        </w:drawing>
      </w:r>
    </w:p>
    <w:p w14:paraId="5808F3FC" w14:textId="77777777" w:rsidR="00F645D1" w:rsidRPr="0033722A" w:rsidRDefault="00F645D1" w:rsidP="0033722A">
      <w:pPr>
        <w:spacing w:after="0"/>
        <w:jc w:val="both"/>
        <w:rPr>
          <w:rFonts w:ascii="Times New Roman" w:hAnsi="Times New Roman" w:cs="Times New Roman"/>
          <w:sz w:val="24"/>
          <w:szCs w:val="24"/>
        </w:rPr>
      </w:pPr>
    </w:p>
    <w:p w14:paraId="6A84F684" w14:textId="77777777" w:rsidR="00F645D1" w:rsidRPr="0033722A" w:rsidRDefault="00F645D1" w:rsidP="00423B71">
      <w:pPr>
        <w:spacing w:after="0"/>
        <w:jc w:val="both"/>
        <w:rPr>
          <w:rFonts w:ascii="Times New Roman" w:hAnsi="Times New Roman" w:cs="Times New Roman"/>
          <w:sz w:val="24"/>
          <w:szCs w:val="24"/>
        </w:rPr>
      </w:pPr>
      <w:r w:rsidRPr="0033722A">
        <w:rPr>
          <w:rFonts w:ascii="Times New Roman" w:hAnsi="Times New Roman" w:cs="Times New Roman"/>
          <w:sz w:val="24"/>
          <w:szCs w:val="24"/>
        </w:rPr>
        <w:t xml:space="preserve">Such a method does not require any additional PRS resources to be sent (compared to RSRP-based DL-AoD), since the UE would be performing the angle-oversampling digitally, and reaping significant benefits in performance, as shown for example in the figure below (UMI, 4 GHz, 100 MHz) for different oversampling factors (Q={1,2,4,8,16,32}): </w:t>
      </w:r>
    </w:p>
    <w:p w14:paraId="09F21C58" w14:textId="77777777" w:rsidR="00F645D1" w:rsidRDefault="00F645D1" w:rsidP="00F645D1">
      <w:pPr>
        <w:spacing w:after="0"/>
      </w:pPr>
    </w:p>
    <w:p w14:paraId="28360F26" w14:textId="77777777" w:rsidR="00F645D1" w:rsidRDefault="00F645D1" w:rsidP="00F645D1">
      <w:pPr>
        <w:spacing w:after="0"/>
        <w:jc w:val="center"/>
      </w:pPr>
      <w:r>
        <w:rPr>
          <w:noProof/>
        </w:rPr>
        <w:drawing>
          <wp:inline distT="0" distB="0" distL="0" distR="0" wp14:anchorId="400827FE" wp14:editId="0EE6B451">
            <wp:extent cx="3525926" cy="2034406"/>
            <wp:effectExtent l="0" t="0" r="0" b="4445"/>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532311" cy="2038090"/>
                    </a:xfrm>
                    <a:prstGeom prst="rect">
                      <a:avLst/>
                    </a:prstGeom>
                  </pic:spPr>
                </pic:pic>
              </a:graphicData>
            </a:graphic>
          </wp:inline>
        </w:drawing>
      </w:r>
    </w:p>
    <w:p w14:paraId="3CEFDA9B" w14:textId="77777777" w:rsidR="00F645D1" w:rsidRDefault="00F645D1" w:rsidP="00F645D1">
      <w:pPr>
        <w:spacing w:after="0"/>
      </w:pPr>
    </w:p>
    <w:p w14:paraId="58A22FD1" w14:textId="77777777" w:rsidR="00F645D1" w:rsidRDefault="00F645D1" w:rsidP="00F645D1">
      <w:pPr>
        <w:spacing w:after="0"/>
        <w:rPr>
          <w:b/>
          <w:bCs/>
          <w:i/>
          <w:iCs/>
          <w:sz w:val="24"/>
          <w:szCs w:val="24"/>
        </w:rPr>
      </w:pPr>
    </w:p>
    <w:p w14:paraId="61115804" w14:textId="6ABC2DF6" w:rsidR="00F645D1" w:rsidRPr="0033722A" w:rsidRDefault="00F645D1" w:rsidP="00423B71">
      <w:pPr>
        <w:spacing w:after="0"/>
        <w:jc w:val="both"/>
        <w:rPr>
          <w:rFonts w:ascii="Times New Roman" w:eastAsia="Malgun Gothic" w:hAnsi="Times New Roman" w:cs="Times New Roman"/>
          <w:b/>
          <w:i/>
          <w:sz w:val="24"/>
          <w:szCs w:val="24"/>
        </w:rPr>
      </w:pPr>
      <w:bookmarkStart w:id="3" w:name="_Hlk101977069"/>
      <w:r w:rsidRPr="0033722A">
        <w:rPr>
          <w:rFonts w:ascii="Times New Roman" w:eastAsia="Malgun Gothic" w:hAnsi="Times New Roman" w:cs="Times New Roman"/>
          <w:b/>
          <w:i/>
          <w:sz w:val="24"/>
          <w:szCs w:val="24"/>
        </w:rPr>
        <w:t xml:space="preserve">Observation </w:t>
      </w:r>
      <w:r w:rsidR="00383AD9" w:rsidRPr="0033722A">
        <w:rPr>
          <w:rFonts w:ascii="Times New Roman" w:eastAsia="Malgun Gothic" w:hAnsi="Times New Roman" w:cs="Times New Roman"/>
          <w:b/>
          <w:i/>
          <w:sz w:val="24"/>
          <w:szCs w:val="24"/>
        </w:rPr>
        <w:t>5</w:t>
      </w:r>
      <w:r w:rsidRPr="0033722A">
        <w:rPr>
          <w:rFonts w:ascii="Times New Roman" w:eastAsia="Malgun Gothic" w:hAnsi="Times New Roman" w:cs="Times New Roman"/>
          <w:b/>
          <w:i/>
          <w:sz w:val="24"/>
          <w:szCs w:val="24"/>
        </w:rPr>
        <w:t xml:space="preserve">: In a phase-difference-based DL-AoD method, the UE is only required to be provided a PMI codebook (e.g. Type-I codebook already in 38.214), measure multiple single-port PRS resources, perform PMI search on the received PRS ports to identify the PMI index that maximizes the power associated to the earliest arriving path. </w:t>
      </w:r>
    </w:p>
    <w:p w14:paraId="716A6B4A" w14:textId="77777777" w:rsidR="00F645D1" w:rsidRPr="0033722A" w:rsidRDefault="00F645D1" w:rsidP="00F645D1">
      <w:pPr>
        <w:spacing w:after="0"/>
        <w:rPr>
          <w:rFonts w:ascii="Times New Roman" w:eastAsia="Malgun Gothic" w:hAnsi="Times New Roman" w:cs="Times New Roman"/>
          <w:b/>
          <w:i/>
          <w:sz w:val="24"/>
          <w:szCs w:val="24"/>
        </w:rPr>
      </w:pPr>
    </w:p>
    <w:p w14:paraId="1AA2EDEC" w14:textId="503C29C2" w:rsidR="00F645D1" w:rsidRPr="0033722A" w:rsidRDefault="00F645D1" w:rsidP="00423B71">
      <w:pPr>
        <w:spacing w:after="0"/>
        <w:jc w:val="both"/>
        <w:rPr>
          <w:rFonts w:ascii="Times New Roman" w:eastAsia="Malgun Gothic" w:hAnsi="Times New Roman" w:cs="Times New Roman"/>
          <w:b/>
          <w:i/>
          <w:sz w:val="24"/>
          <w:szCs w:val="24"/>
        </w:rPr>
      </w:pPr>
      <w:r w:rsidRPr="0033722A">
        <w:rPr>
          <w:rFonts w:ascii="Times New Roman" w:eastAsia="Malgun Gothic" w:hAnsi="Times New Roman" w:cs="Times New Roman"/>
          <w:b/>
          <w:i/>
          <w:sz w:val="24"/>
          <w:szCs w:val="24"/>
        </w:rPr>
        <w:t xml:space="preserve">Proposal </w:t>
      </w:r>
      <w:r w:rsidR="00FF4E90" w:rsidRPr="0033722A">
        <w:rPr>
          <w:rFonts w:ascii="Times New Roman" w:eastAsia="Malgun Gothic" w:hAnsi="Times New Roman" w:cs="Times New Roman"/>
          <w:b/>
          <w:i/>
          <w:sz w:val="24"/>
          <w:szCs w:val="24"/>
        </w:rPr>
        <w:t>10</w:t>
      </w:r>
      <w:r w:rsidRPr="0033722A">
        <w:rPr>
          <w:rFonts w:ascii="Times New Roman" w:eastAsia="Malgun Gothic" w:hAnsi="Times New Roman" w:cs="Times New Roman"/>
          <w:b/>
          <w:i/>
          <w:sz w:val="24"/>
          <w:szCs w:val="24"/>
        </w:rPr>
        <w:t xml:space="preserve">: Support enhancing the UE-A/UE-B DL-AoD method with UE measurements that provide phase-difference and Angle of Departure information related to the first arrival path:  </w:t>
      </w:r>
    </w:p>
    <w:p w14:paraId="778E29E8" w14:textId="77777777" w:rsidR="00F645D1" w:rsidRDefault="00F645D1" w:rsidP="00DD041E">
      <w:pPr>
        <w:pStyle w:val="ListParagraph"/>
        <w:numPr>
          <w:ilvl w:val="0"/>
          <w:numId w:val="14"/>
        </w:numPr>
        <w:spacing w:after="0"/>
        <w:rPr>
          <w:b/>
          <w:bCs/>
          <w:i/>
          <w:iCs/>
          <w:sz w:val="24"/>
          <w:szCs w:val="24"/>
          <w:lang w:val="en-US"/>
        </w:rPr>
      </w:pPr>
      <w:r w:rsidRPr="000331CB">
        <w:rPr>
          <w:b/>
          <w:bCs/>
          <w:i/>
          <w:iCs/>
          <w:sz w:val="24"/>
          <w:szCs w:val="24"/>
          <w:lang w:val="en-US"/>
        </w:rPr>
        <w:t xml:space="preserve">Assistance Data Enhancement: </w:t>
      </w:r>
    </w:p>
    <w:p w14:paraId="23EAABCF" w14:textId="77777777" w:rsidR="00F645D1" w:rsidRDefault="00F645D1" w:rsidP="00DD041E">
      <w:pPr>
        <w:pStyle w:val="ListParagraph"/>
        <w:numPr>
          <w:ilvl w:val="1"/>
          <w:numId w:val="14"/>
        </w:numPr>
        <w:spacing w:after="0"/>
        <w:rPr>
          <w:b/>
          <w:bCs/>
          <w:i/>
          <w:iCs/>
          <w:sz w:val="24"/>
          <w:szCs w:val="24"/>
          <w:lang w:val="en-US"/>
        </w:rPr>
      </w:pPr>
      <w:r w:rsidRPr="000331CB">
        <w:rPr>
          <w:b/>
          <w:bCs/>
          <w:i/>
          <w:iCs/>
          <w:sz w:val="24"/>
          <w:szCs w:val="24"/>
          <w:lang w:val="en-US"/>
        </w:rPr>
        <w:t>gNBs’ antenna Configuration, PMI Codebook configuration &amp; their association to the transmitted PRS resources</w:t>
      </w:r>
      <w:r>
        <w:rPr>
          <w:b/>
          <w:bCs/>
          <w:i/>
          <w:iCs/>
          <w:sz w:val="24"/>
          <w:szCs w:val="24"/>
          <w:lang w:val="en-US"/>
        </w:rPr>
        <w:t xml:space="preserve">, PMI to DL-AoD Mapping Table (for UE-B). </w:t>
      </w:r>
    </w:p>
    <w:p w14:paraId="7CCDE7DB" w14:textId="77777777" w:rsidR="00F645D1" w:rsidRDefault="00F645D1" w:rsidP="00DD041E">
      <w:pPr>
        <w:pStyle w:val="ListParagraph"/>
        <w:numPr>
          <w:ilvl w:val="0"/>
          <w:numId w:val="14"/>
        </w:numPr>
        <w:spacing w:after="0"/>
        <w:rPr>
          <w:b/>
          <w:bCs/>
          <w:i/>
          <w:iCs/>
          <w:sz w:val="24"/>
          <w:szCs w:val="24"/>
          <w:lang w:val="en-US"/>
        </w:rPr>
      </w:pPr>
      <w:r>
        <w:rPr>
          <w:b/>
          <w:bCs/>
          <w:i/>
          <w:iCs/>
          <w:sz w:val="24"/>
          <w:szCs w:val="24"/>
          <w:lang w:val="en-US"/>
        </w:rPr>
        <w:t>UE Measurement Enhancement:</w:t>
      </w:r>
    </w:p>
    <w:p w14:paraId="0244BD97" w14:textId="77777777" w:rsidR="00F645D1" w:rsidRPr="00E018F8" w:rsidRDefault="00F645D1" w:rsidP="00DD041E">
      <w:pPr>
        <w:pStyle w:val="ListParagraph"/>
        <w:numPr>
          <w:ilvl w:val="1"/>
          <w:numId w:val="14"/>
        </w:numPr>
        <w:spacing w:after="0"/>
        <w:rPr>
          <w:b/>
          <w:bCs/>
          <w:i/>
          <w:iCs/>
          <w:sz w:val="24"/>
          <w:szCs w:val="24"/>
          <w:lang w:val="en-US"/>
        </w:rPr>
      </w:pPr>
      <w:r>
        <w:rPr>
          <w:b/>
          <w:bCs/>
          <w:i/>
          <w:iCs/>
          <w:sz w:val="24"/>
          <w:szCs w:val="24"/>
          <w:lang w:val="en-US"/>
        </w:rPr>
        <w:t>Support a UE measuring multiple single-port PRS resources, sweeping a PMI codebook across the measured ports and determining the PMI index that maximizes the power associated with the earliest arriving path.</w:t>
      </w:r>
    </w:p>
    <w:bookmarkEnd w:id="3"/>
    <w:p w14:paraId="2229F53E" w14:textId="77777777" w:rsidR="00F645D1" w:rsidRDefault="00F645D1" w:rsidP="00423B71">
      <w:pPr>
        <w:pStyle w:val="Heading1"/>
        <w:numPr>
          <w:ilvl w:val="1"/>
          <w:numId w:val="5"/>
        </w:numPr>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lastRenderedPageBreak/>
        <w:t>Comparison of phase-difference AoD with Earliest RSRP AoD</w:t>
      </w:r>
    </w:p>
    <w:p w14:paraId="3EB20585" w14:textId="77777777" w:rsidR="00F645D1" w:rsidRPr="0033722A" w:rsidRDefault="00F645D1" w:rsidP="00F645D1">
      <w:pPr>
        <w:spacing w:after="0"/>
        <w:rPr>
          <w:rFonts w:ascii="Times New Roman" w:hAnsi="Times New Roman" w:cs="Times New Roman"/>
          <w:sz w:val="24"/>
          <w:szCs w:val="24"/>
        </w:rPr>
      </w:pPr>
      <w:r w:rsidRPr="0033722A">
        <w:rPr>
          <w:rFonts w:ascii="Times New Roman" w:hAnsi="Times New Roman" w:cs="Times New Roman"/>
          <w:sz w:val="24"/>
          <w:szCs w:val="24"/>
        </w:rPr>
        <w:t>In this section, we provide a simulation comparison of DL-AoD estimation performance for the InH 4 GHz scenario between the following 3 options:</w:t>
      </w:r>
    </w:p>
    <w:p w14:paraId="4E8AA06C" w14:textId="77777777" w:rsidR="00F645D1" w:rsidRPr="0033722A" w:rsidRDefault="00F645D1" w:rsidP="00DD041E">
      <w:pPr>
        <w:pStyle w:val="ListParagraph"/>
        <w:numPr>
          <w:ilvl w:val="0"/>
          <w:numId w:val="15"/>
        </w:numPr>
        <w:spacing w:after="0"/>
        <w:rPr>
          <w:rFonts w:eastAsiaTheme="minorHAnsi"/>
          <w:sz w:val="24"/>
          <w:szCs w:val="24"/>
          <w:lang w:val="en-US"/>
        </w:rPr>
      </w:pPr>
      <w:r w:rsidRPr="0033722A">
        <w:rPr>
          <w:rFonts w:eastAsiaTheme="minorHAnsi"/>
          <w:sz w:val="24"/>
          <w:szCs w:val="24"/>
          <w:lang w:val="en-US"/>
        </w:rPr>
        <w:t>“Legacy RSRP” corresponds to the NR Rel-16 RSRP measurement</w:t>
      </w:r>
    </w:p>
    <w:p w14:paraId="373938A9" w14:textId="77777777" w:rsidR="00F645D1" w:rsidRPr="0033722A" w:rsidRDefault="00F645D1" w:rsidP="00DD041E">
      <w:pPr>
        <w:pStyle w:val="ListParagraph"/>
        <w:numPr>
          <w:ilvl w:val="0"/>
          <w:numId w:val="15"/>
        </w:numPr>
        <w:spacing w:after="0"/>
        <w:rPr>
          <w:rFonts w:eastAsiaTheme="minorHAnsi"/>
          <w:sz w:val="24"/>
          <w:szCs w:val="24"/>
          <w:lang w:val="en-US"/>
        </w:rPr>
      </w:pPr>
      <w:r w:rsidRPr="0033722A">
        <w:rPr>
          <w:rFonts w:eastAsiaTheme="minorHAnsi"/>
          <w:sz w:val="24"/>
          <w:szCs w:val="24"/>
          <w:lang w:val="en-US"/>
        </w:rPr>
        <w:t>“Earliest RSRP” corresponds to the following measurement:</w:t>
      </w:r>
    </w:p>
    <w:p w14:paraId="293F74AD" w14:textId="77777777" w:rsidR="00F645D1" w:rsidRPr="0033722A" w:rsidRDefault="00F645D1" w:rsidP="00DD041E">
      <w:pPr>
        <w:pStyle w:val="ListParagraph"/>
        <w:numPr>
          <w:ilvl w:val="1"/>
          <w:numId w:val="15"/>
        </w:numPr>
        <w:spacing w:after="0"/>
        <w:rPr>
          <w:rFonts w:eastAsiaTheme="minorHAnsi"/>
          <w:sz w:val="24"/>
          <w:szCs w:val="24"/>
          <w:lang w:val="en-US"/>
        </w:rPr>
      </w:pPr>
      <w:r w:rsidRPr="0033722A">
        <w:rPr>
          <w:rFonts w:eastAsiaTheme="minorHAnsi"/>
          <w:sz w:val="24"/>
          <w:szCs w:val="24"/>
          <w:lang w:val="en-US"/>
        </w:rPr>
        <w:t>For each PRS resource, the UE determines the earliest TOA, and reports the relative power of the earliest TOA over the maximum earliest power across all the PRS resources of the set</w:t>
      </w:r>
    </w:p>
    <w:p w14:paraId="7F0C0B25" w14:textId="19CF939F" w:rsidR="00F645D1" w:rsidRDefault="00F645D1" w:rsidP="00F645D1">
      <w:pPr>
        <w:pStyle w:val="ListParagraph"/>
        <w:numPr>
          <w:ilvl w:val="0"/>
          <w:numId w:val="15"/>
        </w:numPr>
        <w:spacing w:after="0"/>
        <w:rPr>
          <w:sz w:val="24"/>
          <w:szCs w:val="24"/>
        </w:rPr>
      </w:pPr>
      <w:r w:rsidRPr="0033722A">
        <w:rPr>
          <w:rFonts w:eastAsiaTheme="minorHAnsi"/>
          <w:sz w:val="24"/>
          <w:szCs w:val="24"/>
          <w:lang w:val="en-US"/>
        </w:rPr>
        <w:t xml:space="preserve">“Phase Difference AoD” corresponds to the method described in the previous section. </w:t>
      </w:r>
    </w:p>
    <w:p w14:paraId="0C1478F7" w14:textId="77777777" w:rsidR="00F645D1" w:rsidRPr="0033722A" w:rsidRDefault="00F645D1" w:rsidP="00DD041E">
      <w:pPr>
        <w:pStyle w:val="ListParagraph"/>
        <w:numPr>
          <w:ilvl w:val="0"/>
          <w:numId w:val="16"/>
        </w:numPr>
        <w:spacing w:after="0"/>
        <w:rPr>
          <w:rFonts w:eastAsiaTheme="minorHAnsi"/>
          <w:sz w:val="24"/>
          <w:szCs w:val="24"/>
          <w:lang w:val="en-US"/>
        </w:rPr>
      </w:pPr>
      <w:r w:rsidRPr="0033722A">
        <w:rPr>
          <w:rFonts w:eastAsiaTheme="minorHAnsi"/>
          <w:sz w:val="24"/>
          <w:szCs w:val="24"/>
          <w:lang w:val="en-US"/>
        </w:rPr>
        <w:t xml:space="preserve">CDF comparison of the DL-AOD Error across all the 12 links for each UE, across all the UEs. </w:t>
      </w:r>
    </w:p>
    <w:p w14:paraId="08716324" w14:textId="77777777" w:rsidR="00F645D1" w:rsidRDefault="00F645D1" w:rsidP="00F645D1">
      <w:pPr>
        <w:spacing w:after="0"/>
        <w:jc w:val="center"/>
        <w:rPr>
          <w:b/>
          <w:bCs/>
          <w:i/>
          <w:iCs/>
          <w:sz w:val="24"/>
          <w:szCs w:val="24"/>
        </w:rPr>
      </w:pPr>
      <w:r w:rsidRPr="00BC2D9F">
        <w:rPr>
          <w:b/>
          <w:bCs/>
          <w:i/>
          <w:iCs/>
          <w:noProof/>
          <w:sz w:val="24"/>
          <w:szCs w:val="24"/>
        </w:rPr>
        <w:drawing>
          <wp:inline distT="0" distB="0" distL="0" distR="0" wp14:anchorId="6D924152" wp14:editId="1EE0CE58">
            <wp:extent cx="4887542" cy="2827867"/>
            <wp:effectExtent l="0" t="0" r="8890" b="0"/>
            <wp:docPr id="2" name="Content Placeholder 6" descr="Chart, line chart&#10;&#10;Description automatically generated">
              <a:extLst xmlns:a="http://schemas.openxmlformats.org/drawingml/2006/main">
                <a:ext uri="{FF2B5EF4-FFF2-40B4-BE49-F238E27FC236}">
                  <a16:creationId xmlns:a16="http://schemas.microsoft.com/office/drawing/2014/main" id="{94A5249D-7E96-4AD3-8F2E-A20EFAF799D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94A5249D-7E96-4AD3-8F2E-A20EFAF799DA}"/>
                        </a:ext>
                      </a:extLst>
                    </pic:cNvPr>
                    <pic:cNvPicPr>
                      <a:picLocks noGrp="1"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19443" cy="2846324"/>
                    </a:xfrm>
                    <a:prstGeom prst="rect">
                      <a:avLst/>
                    </a:prstGeom>
                  </pic:spPr>
                </pic:pic>
              </a:graphicData>
            </a:graphic>
          </wp:inline>
        </w:drawing>
      </w:r>
    </w:p>
    <w:p w14:paraId="00F51387" w14:textId="77777777" w:rsidR="00F645D1" w:rsidRDefault="00F645D1" w:rsidP="00F645D1">
      <w:pPr>
        <w:spacing w:after="0"/>
        <w:jc w:val="center"/>
        <w:rPr>
          <w:b/>
          <w:bCs/>
          <w:i/>
          <w:iCs/>
          <w:sz w:val="24"/>
          <w:szCs w:val="24"/>
        </w:rPr>
      </w:pPr>
    </w:p>
    <w:p w14:paraId="54FAE567" w14:textId="77777777" w:rsidR="00F645D1" w:rsidRPr="00B82A36" w:rsidRDefault="00F645D1" w:rsidP="00DD041E">
      <w:pPr>
        <w:pStyle w:val="ListParagraph"/>
        <w:numPr>
          <w:ilvl w:val="0"/>
          <w:numId w:val="16"/>
        </w:numPr>
        <w:spacing w:after="0"/>
        <w:rPr>
          <w:sz w:val="24"/>
          <w:szCs w:val="24"/>
        </w:rPr>
      </w:pPr>
      <w:r>
        <w:rPr>
          <w:sz w:val="24"/>
          <w:szCs w:val="24"/>
        </w:rPr>
        <w:t xml:space="preserve">CDF comparison of the DL-AOD Error across the best 5 links for each UE, across all the UEs. </w:t>
      </w:r>
    </w:p>
    <w:p w14:paraId="383F8593" w14:textId="77777777" w:rsidR="00F645D1" w:rsidRDefault="00F645D1" w:rsidP="00F645D1">
      <w:pPr>
        <w:spacing w:after="0"/>
        <w:jc w:val="center"/>
        <w:rPr>
          <w:b/>
          <w:bCs/>
          <w:i/>
          <w:iCs/>
          <w:sz w:val="24"/>
          <w:szCs w:val="24"/>
        </w:rPr>
      </w:pPr>
      <w:r w:rsidRPr="00BC2D9F">
        <w:rPr>
          <w:b/>
          <w:bCs/>
          <w:i/>
          <w:iCs/>
          <w:noProof/>
          <w:sz w:val="24"/>
          <w:szCs w:val="24"/>
        </w:rPr>
        <w:drawing>
          <wp:inline distT="0" distB="0" distL="0" distR="0" wp14:anchorId="3158BAA5" wp14:editId="33FD1A05">
            <wp:extent cx="4806846" cy="2683933"/>
            <wp:effectExtent l="0" t="0" r="0" b="2540"/>
            <wp:docPr id="9" name="Picture 8" descr="Chart&#10;&#10;Description automatically generated">
              <a:extLst xmlns:a="http://schemas.openxmlformats.org/drawingml/2006/main">
                <a:ext uri="{FF2B5EF4-FFF2-40B4-BE49-F238E27FC236}">
                  <a16:creationId xmlns:a16="http://schemas.microsoft.com/office/drawing/2014/main" id="{FFFFDA54-4DD8-4B96-8820-B3A8DDCF18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FFFFDA54-4DD8-4B96-8820-B3A8DDCF1848}"/>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77262" cy="2723250"/>
                    </a:xfrm>
                    <a:prstGeom prst="rect">
                      <a:avLst/>
                    </a:prstGeom>
                  </pic:spPr>
                </pic:pic>
              </a:graphicData>
            </a:graphic>
          </wp:inline>
        </w:drawing>
      </w:r>
    </w:p>
    <w:p w14:paraId="77F41F95" w14:textId="77777777" w:rsidR="00F645D1" w:rsidRDefault="00F645D1" w:rsidP="00F645D1">
      <w:pPr>
        <w:spacing w:after="0"/>
        <w:jc w:val="center"/>
        <w:rPr>
          <w:b/>
          <w:bCs/>
          <w:i/>
          <w:iCs/>
          <w:sz w:val="24"/>
          <w:szCs w:val="24"/>
        </w:rPr>
      </w:pPr>
    </w:p>
    <w:p w14:paraId="6B6C8665" w14:textId="77777777" w:rsidR="00F645D1" w:rsidRPr="00B82A36" w:rsidRDefault="00F645D1" w:rsidP="00DD041E">
      <w:pPr>
        <w:pStyle w:val="ListParagraph"/>
        <w:numPr>
          <w:ilvl w:val="0"/>
          <w:numId w:val="16"/>
        </w:numPr>
        <w:spacing w:after="0"/>
        <w:rPr>
          <w:sz w:val="24"/>
          <w:szCs w:val="24"/>
        </w:rPr>
      </w:pPr>
      <w:r>
        <w:rPr>
          <w:sz w:val="24"/>
          <w:szCs w:val="24"/>
        </w:rPr>
        <w:t xml:space="preserve">Fraction of UEs having at least X links with an AoD error of less than 2 degrees, wherein X = {1,2,…, 12}. </w:t>
      </w:r>
    </w:p>
    <w:p w14:paraId="3D6CC6DB" w14:textId="77777777" w:rsidR="00F645D1" w:rsidRDefault="00F645D1" w:rsidP="00F645D1">
      <w:pPr>
        <w:spacing w:after="0"/>
        <w:jc w:val="center"/>
        <w:rPr>
          <w:b/>
          <w:bCs/>
          <w:i/>
          <w:iCs/>
          <w:sz w:val="24"/>
          <w:szCs w:val="24"/>
        </w:rPr>
      </w:pPr>
    </w:p>
    <w:p w14:paraId="11158445" w14:textId="77777777" w:rsidR="00F645D1" w:rsidRDefault="00F645D1" w:rsidP="00F645D1">
      <w:pPr>
        <w:spacing w:after="0"/>
        <w:jc w:val="center"/>
        <w:rPr>
          <w:b/>
          <w:bCs/>
          <w:i/>
          <w:iCs/>
          <w:sz w:val="24"/>
          <w:szCs w:val="24"/>
        </w:rPr>
      </w:pPr>
      <w:r w:rsidRPr="00D75C3E">
        <w:rPr>
          <w:b/>
          <w:bCs/>
          <w:i/>
          <w:iCs/>
          <w:noProof/>
          <w:sz w:val="24"/>
          <w:szCs w:val="24"/>
        </w:rPr>
        <w:lastRenderedPageBreak/>
        <w:drawing>
          <wp:inline distT="0" distB="0" distL="0" distR="0" wp14:anchorId="0FDBEFA3" wp14:editId="0384EE13">
            <wp:extent cx="4418902" cy="2449902"/>
            <wp:effectExtent l="0" t="0" r="1270" b="7620"/>
            <wp:docPr id="3" name="Picture 6" descr="Chart, line chart&#10;&#10;Description automatically generated">
              <a:extLst xmlns:a="http://schemas.openxmlformats.org/drawingml/2006/main">
                <a:ext uri="{FF2B5EF4-FFF2-40B4-BE49-F238E27FC236}">
                  <a16:creationId xmlns:a16="http://schemas.microsoft.com/office/drawing/2014/main" id="{78482A8F-1788-4692-ADE9-8E848E841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78482A8F-1788-4692-ADE9-8E848E8410AF}"/>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39336" cy="2461231"/>
                    </a:xfrm>
                    <a:prstGeom prst="rect">
                      <a:avLst/>
                    </a:prstGeom>
                  </pic:spPr>
                </pic:pic>
              </a:graphicData>
            </a:graphic>
          </wp:inline>
        </w:drawing>
      </w:r>
    </w:p>
    <w:p w14:paraId="01801433" w14:textId="77777777" w:rsidR="00F645D1" w:rsidRDefault="00F645D1" w:rsidP="00F645D1">
      <w:pPr>
        <w:spacing w:after="0"/>
        <w:jc w:val="center"/>
        <w:rPr>
          <w:b/>
          <w:bCs/>
          <w:i/>
          <w:iCs/>
          <w:sz w:val="24"/>
          <w:szCs w:val="24"/>
        </w:rPr>
      </w:pPr>
    </w:p>
    <w:p w14:paraId="2993A6CB" w14:textId="77777777" w:rsidR="00F645D1" w:rsidRPr="00E135CF" w:rsidRDefault="00F645D1" w:rsidP="00DD041E">
      <w:pPr>
        <w:pStyle w:val="ListParagraph"/>
        <w:numPr>
          <w:ilvl w:val="0"/>
          <w:numId w:val="16"/>
        </w:numPr>
        <w:spacing w:after="0"/>
        <w:jc w:val="left"/>
        <w:rPr>
          <w:b/>
          <w:bCs/>
          <w:i/>
          <w:iCs/>
          <w:sz w:val="24"/>
          <w:szCs w:val="24"/>
        </w:rPr>
      </w:pPr>
      <w:r w:rsidRPr="00E135CF">
        <w:rPr>
          <w:sz w:val="24"/>
          <w:szCs w:val="24"/>
        </w:rPr>
        <w:t xml:space="preserve">Fraction of UEs having at least X links with an AoD error of less than </w:t>
      </w:r>
      <w:r>
        <w:rPr>
          <w:sz w:val="24"/>
          <w:szCs w:val="24"/>
        </w:rPr>
        <w:t>1</w:t>
      </w:r>
      <w:r w:rsidRPr="00E135CF">
        <w:rPr>
          <w:sz w:val="24"/>
          <w:szCs w:val="24"/>
        </w:rPr>
        <w:t xml:space="preserve"> degrees, wherein X = {1,2,…, 12}</w:t>
      </w:r>
    </w:p>
    <w:p w14:paraId="2072916A" w14:textId="77777777" w:rsidR="00F645D1" w:rsidRDefault="00F645D1" w:rsidP="00F645D1">
      <w:pPr>
        <w:spacing w:after="0"/>
        <w:jc w:val="center"/>
        <w:rPr>
          <w:b/>
          <w:bCs/>
          <w:i/>
          <w:iCs/>
          <w:sz w:val="24"/>
          <w:szCs w:val="24"/>
        </w:rPr>
      </w:pPr>
      <w:r w:rsidRPr="00D75C3E">
        <w:rPr>
          <w:b/>
          <w:bCs/>
          <w:i/>
          <w:iCs/>
          <w:noProof/>
          <w:sz w:val="24"/>
          <w:szCs w:val="24"/>
        </w:rPr>
        <w:drawing>
          <wp:inline distT="0" distB="0" distL="0" distR="0" wp14:anchorId="1DAE08AD" wp14:editId="388F8A0C">
            <wp:extent cx="4641012" cy="2543193"/>
            <wp:effectExtent l="0" t="0" r="7620" b="0"/>
            <wp:docPr id="5" name="Picture 8" descr="Chart, line chart, histogram&#10;&#10;Description automatically generated">
              <a:extLst xmlns:a="http://schemas.openxmlformats.org/drawingml/2006/main">
                <a:ext uri="{FF2B5EF4-FFF2-40B4-BE49-F238E27FC236}">
                  <a16:creationId xmlns:a16="http://schemas.microsoft.com/office/drawing/2014/main" id="{3239EC47-477B-48D0-96C0-F9F3A604CA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 histogram&#10;&#10;Description automatically generated">
                      <a:extLst>
                        <a:ext uri="{FF2B5EF4-FFF2-40B4-BE49-F238E27FC236}">
                          <a16:creationId xmlns:a16="http://schemas.microsoft.com/office/drawing/2014/main" id="{3239EC47-477B-48D0-96C0-F9F3A604CA40}"/>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70625" cy="2559420"/>
                    </a:xfrm>
                    <a:prstGeom prst="rect">
                      <a:avLst/>
                    </a:prstGeom>
                  </pic:spPr>
                </pic:pic>
              </a:graphicData>
            </a:graphic>
          </wp:inline>
        </w:drawing>
      </w:r>
    </w:p>
    <w:p w14:paraId="6641626A" w14:textId="77777777" w:rsidR="00F645D1" w:rsidRDefault="00F645D1" w:rsidP="00F645D1">
      <w:pPr>
        <w:spacing w:after="0"/>
        <w:rPr>
          <w:b/>
          <w:bCs/>
          <w:i/>
          <w:iCs/>
          <w:sz w:val="24"/>
          <w:szCs w:val="24"/>
        </w:rPr>
      </w:pPr>
    </w:p>
    <w:p w14:paraId="756968F7" w14:textId="77777777" w:rsidR="00F645D1" w:rsidRDefault="00F645D1" w:rsidP="00F645D1">
      <w:pPr>
        <w:spacing w:after="0"/>
        <w:rPr>
          <w:sz w:val="24"/>
          <w:szCs w:val="24"/>
        </w:rPr>
      </w:pPr>
      <w:r>
        <w:rPr>
          <w:sz w:val="24"/>
          <w:szCs w:val="24"/>
        </w:rPr>
        <w:t xml:space="preserve">We observe that, even though the “earliest RSRP” method provides performance improvements over the “Legacy RSRP” method, additional gains are achieved if one considers the phase-difference-based method for DL-AoD. </w:t>
      </w:r>
    </w:p>
    <w:p w14:paraId="67ECB5D4" w14:textId="77777777" w:rsidR="00F645D1" w:rsidRDefault="00F645D1" w:rsidP="00F645D1">
      <w:pPr>
        <w:spacing w:after="0"/>
        <w:rPr>
          <w:b/>
          <w:bCs/>
          <w:i/>
          <w:iCs/>
          <w:sz w:val="24"/>
          <w:szCs w:val="24"/>
        </w:rPr>
      </w:pPr>
    </w:p>
    <w:p w14:paraId="21FAF10D" w14:textId="22068950" w:rsidR="00814078" w:rsidRPr="00BF5552" w:rsidRDefault="00F645D1" w:rsidP="00F53808">
      <w:pPr>
        <w:spacing w:after="0"/>
        <w:rPr>
          <w:b/>
          <w:i/>
          <w:sz w:val="24"/>
          <w:szCs w:val="24"/>
        </w:rPr>
      </w:pPr>
      <w:r>
        <w:rPr>
          <w:b/>
          <w:bCs/>
          <w:i/>
          <w:iCs/>
          <w:sz w:val="24"/>
          <w:szCs w:val="24"/>
        </w:rPr>
        <w:t xml:space="preserve">Observation </w:t>
      </w:r>
      <w:r w:rsidR="00383AD9">
        <w:rPr>
          <w:b/>
          <w:bCs/>
          <w:i/>
          <w:iCs/>
          <w:sz w:val="24"/>
          <w:szCs w:val="24"/>
        </w:rPr>
        <w:t>6</w:t>
      </w:r>
      <w:r>
        <w:rPr>
          <w:b/>
          <w:bCs/>
          <w:i/>
          <w:iCs/>
          <w:sz w:val="24"/>
          <w:szCs w:val="24"/>
        </w:rPr>
        <w:t xml:space="preserve">: At least in the InH 4 GHz scenario, Phase-Difference AoD demonstrates better performance than the “Earliest RSRP” methods, which demonstrates better performance than the “Legacy RSRP” DL-AoD. </w:t>
      </w:r>
    </w:p>
    <w:p w14:paraId="5756DACC" w14:textId="3B6B8117" w:rsidR="002F44D4" w:rsidRDefault="00F94E25" w:rsidP="002F44D4">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pPr>
      <w:r>
        <w:rPr>
          <w:rFonts w:ascii="Times New Roman" w:hAnsi="Times New Roman"/>
        </w:rPr>
        <w:t>Conclusions</w:t>
      </w:r>
      <w:r w:rsidR="004268F1">
        <w:rPr>
          <w:rFonts w:ascii="Times New Roman" w:hAnsi="Times New Roman"/>
        </w:rPr>
        <w:t xml:space="preserve"> </w:t>
      </w:r>
    </w:p>
    <w:p w14:paraId="074AFA5F" w14:textId="77777777" w:rsidR="00F64873" w:rsidRDefault="00F64873" w:rsidP="00F64873">
      <w:pPr>
        <w:rPr>
          <w:rFonts w:ascii="Times New Roman" w:hAnsi="Times New Roman" w:cs="Times New Roman"/>
          <w:sz w:val="24"/>
          <w:szCs w:val="24"/>
        </w:rPr>
      </w:pPr>
      <w:r>
        <w:rPr>
          <w:rFonts w:ascii="Times New Roman" w:hAnsi="Times New Roman" w:cs="Times New Roman"/>
          <w:sz w:val="24"/>
          <w:szCs w:val="24"/>
        </w:rPr>
        <w:t xml:space="preserve">In this paper, we have discussed the following: </w:t>
      </w:r>
    </w:p>
    <w:p w14:paraId="5CAA6B80" w14:textId="77777777" w:rsidR="00F64873" w:rsidRDefault="005F1814" w:rsidP="00F64873">
      <w:pPr>
        <w:pStyle w:val="ListParagraph"/>
        <w:numPr>
          <w:ilvl w:val="0"/>
          <w:numId w:val="25"/>
        </w:numPr>
        <w:rPr>
          <w:sz w:val="24"/>
          <w:szCs w:val="24"/>
        </w:rPr>
      </w:pPr>
      <w:r w:rsidRPr="00F64873">
        <w:rPr>
          <w:sz w:val="24"/>
          <w:szCs w:val="24"/>
        </w:rPr>
        <w:t xml:space="preserve">We described the basics of carrier phase positioning in Section 2.1, </w:t>
      </w:r>
      <w:r w:rsidR="0020468C" w:rsidRPr="00F64873">
        <w:rPr>
          <w:sz w:val="24"/>
          <w:szCs w:val="24"/>
        </w:rPr>
        <w:t>and showed its relation</w:t>
      </w:r>
      <w:r w:rsidR="00E47C4C" w:rsidRPr="00F64873">
        <w:rPr>
          <w:sz w:val="24"/>
          <w:szCs w:val="24"/>
        </w:rPr>
        <w:t>ships</w:t>
      </w:r>
      <w:r w:rsidR="0092741F" w:rsidRPr="00F64873">
        <w:rPr>
          <w:sz w:val="24"/>
          <w:szCs w:val="24"/>
        </w:rPr>
        <w:t>, similarities</w:t>
      </w:r>
      <w:r w:rsidR="00E47C4C" w:rsidRPr="00F64873">
        <w:rPr>
          <w:sz w:val="24"/>
          <w:szCs w:val="24"/>
        </w:rPr>
        <w:t xml:space="preserve"> and differences from other schemes such as tim</w:t>
      </w:r>
      <w:r w:rsidR="00374345" w:rsidRPr="00F64873">
        <w:rPr>
          <w:sz w:val="24"/>
          <w:szCs w:val="24"/>
        </w:rPr>
        <w:t>ing, angle, and phase-d</w:t>
      </w:r>
      <w:r w:rsidR="00E95F6C" w:rsidRPr="00F64873">
        <w:rPr>
          <w:sz w:val="24"/>
          <w:szCs w:val="24"/>
        </w:rPr>
        <w:t>ifference based</w:t>
      </w:r>
      <w:r w:rsidR="0092741F" w:rsidRPr="00F64873">
        <w:rPr>
          <w:sz w:val="24"/>
          <w:szCs w:val="24"/>
        </w:rPr>
        <w:t xml:space="preserve"> positioning. </w:t>
      </w:r>
    </w:p>
    <w:p w14:paraId="01D0C7C5" w14:textId="77777777" w:rsidR="00325AD4" w:rsidRDefault="00F64873" w:rsidP="00F64873">
      <w:pPr>
        <w:pStyle w:val="ListParagraph"/>
        <w:numPr>
          <w:ilvl w:val="0"/>
          <w:numId w:val="25"/>
        </w:numPr>
        <w:rPr>
          <w:sz w:val="24"/>
          <w:szCs w:val="24"/>
        </w:rPr>
      </w:pPr>
      <w:r>
        <w:rPr>
          <w:sz w:val="24"/>
          <w:szCs w:val="24"/>
        </w:rPr>
        <w:t>In Section 2.2, w</w:t>
      </w:r>
      <w:r w:rsidR="00A47CEC" w:rsidRPr="00F64873">
        <w:rPr>
          <w:sz w:val="24"/>
          <w:szCs w:val="24"/>
        </w:rPr>
        <w:t xml:space="preserve">e </w:t>
      </w:r>
      <w:r w:rsidR="0048248F" w:rsidRPr="00F64873">
        <w:rPr>
          <w:sz w:val="24"/>
          <w:szCs w:val="24"/>
        </w:rPr>
        <w:t>showed how double-differencing scheme</w:t>
      </w:r>
      <w:r w:rsidR="00434E91" w:rsidRPr="00F64873">
        <w:rPr>
          <w:sz w:val="24"/>
          <w:szCs w:val="24"/>
        </w:rPr>
        <w:t xml:space="preserve">s, and therefore the deployment of PRUs, are vital to enable carrier-phase positioning in Section 2.2. </w:t>
      </w:r>
      <w:r w:rsidR="00F27B7B" w:rsidRPr="00F64873">
        <w:rPr>
          <w:sz w:val="24"/>
          <w:szCs w:val="24"/>
        </w:rPr>
        <w:t xml:space="preserve">We </w:t>
      </w:r>
      <w:r w:rsidR="00361F55">
        <w:rPr>
          <w:sz w:val="24"/>
          <w:szCs w:val="24"/>
        </w:rPr>
        <w:t xml:space="preserve">showed the importance of antenna phase-center calibration for carrier-phase positioning, and </w:t>
      </w:r>
      <w:r w:rsidR="00A05800">
        <w:rPr>
          <w:sz w:val="24"/>
          <w:szCs w:val="24"/>
        </w:rPr>
        <w:t>showed ho</w:t>
      </w:r>
      <w:r w:rsidR="00012705">
        <w:rPr>
          <w:sz w:val="24"/>
          <w:szCs w:val="24"/>
        </w:rPr>
        <w:t xml:space="preserve">w it is required even if double-differencing is </w:t>
      </w:r>
      <w:r w:rsidR="00325AD4">
        <w:rPr>
          <w:sz w:val="24"/>
          <w:szCs w:val="24"/>
        </w:rPr>
        <w:t>used</w:t>
      </w:r>
    </w:p>
    <w:p w14:paraId="73C12585" w14:textId="50A96B0E" w:rsidR="005F1814" w:rsidRDefault="00325AD4" w:rsidP="00F64873">
      <w:pPr>
        <w:pStyle w:val="ListParagraph"/>
        <w:numPr>
          <w:ilvl w:val="0"/>
          <w:numId w:val="25"/>
        </w:numPr>
        <w:rPr>
          <w:sz w:val="24"/>
          <w:szCs w:val="24"/>
        </w:rPr>
      </w:pPr>
      <w:r>
        <w:rPr>
          <w:sz w:val="24"/>
          <w:szCs w:val="24"/>
        </w:rPr>
        <w:lastRenderedPageBreak/>
        <w:t xml:space="preserve">In Section 2.3, we </w:t>
      </w:r>
      <w:r w:rsidR="00B0600C">
        <w:rPr>
          <w:sz w:val="24"/>
          <w:szCs w:val="24"/>
        </w:rPr>
        <w:t xml:space="preserve">discussed the principles of integer ambiguity resolution, and proposed a simple ‘brute-force’ scheme </w:t>
      </w:r>
      <w:r w:rsidR="00EB56B9">
        <w:rPr>
          <w:sz w:val="24"/>
          <w:szCs w:val="24"/>
        </w:rPr>
        <w:t xml:space="preserve">as a baseline. </w:t>
      </w:r>
    </w:p>
    <w:p w14:paraId="650A08B7" w14:textId="090465B2" w:rsidR="00EB56B9" w:rsidRDefault="001D5559" w:rsidP="00F64873">
      <w:pPr>
        <w:pStyle w:val="ListParagraph"/>
        <w:numPr>
          <w:ilvl w:val="0"/>
          <w:numId w:val="25"/>
        </w:numPr>
        <w:rPr>
          <w:sz w:val="24"/>
          <w:szCs w:val="24"/>
        </w:rPr>
      </w:pPr>
      <w:r>
        <w:rPr>
          <w:sz w:val="24"/>
          <w:szCs w:val="24"/>
        </w:rPr>
        <w:t xml:space="preserve">In Section 2.4, </w:t>
      </w:r>
      <w:r w:rsidR="00944107">
        <w:rPr>
          <w:sz w:val="24"/>
          <w:szCs w:val="24"/>
        </w:rPr>
        <w:t xml:space="preserve">we described the importance of </w:t>
      </w:r>
      <w:r w:rsidR="00443E62">
        <w:rPr>
          <w:sz w:val="24"/>
          <w:szCs w:val="24"/>
        </w:rPr>
        <w:t xml:space="preserve">clarifying </w:t>
      </w:r>
      <w:r w:rsidR="00D50974">
        <w:rPr>
          <w:sz w:val="24"/>
          <w:szCs w:val="24"/>
        </w:rPr>
        <w:t>the assumptions made on p</w:t>
      </w:r>
      <w:r w:rsidR="00443E62">
        <w:rPr>
          <w:sz w:val="24"/>
          <w:szCs w:val="24"/>
        </w:rPr>
        <w:t xml:space="preserve">hase coherence </w:t>
      </w:r>
      <w:r w:rsidR="00D50974">
        <w:rPr>
          <w:sz w:val="24"/>
          <w:szCs w:val="24"/>
        </w:rPr>
        <w:t>over time in carrier-phase schemes</w:t>
      </w:r>
    </w:p>
    <w:p w14:paraId="1CACFCF0" w14:textId="5CDC239C" w:rsidR="00D50974" w:rsidRDefault="009B6D0D" w:rsidP="00F64873">
      <w:pPr>
        <w:pStyle w:val="ListParagraph"/>
        <w:numPr>
          <w:ilvl w:val="0"/>
          <w:numId w:val="25"/>
        </w:numPr>
        <w:rPr>
          <w:sz w:val="24"/>
          <w:szCs w:val="24"/>
        </w:rPr>
      </w:pPr>
      <w:r>
        <w:rPr>
          <w:sz w:val="24"/>
          <w:szCs w:val="24"/>
        </w:rPr>
        <w:t xml:space="preserve">In Section 2.5, we showed initial simulation results </w:t>
      </w:r>
      <w:r w:rsidR="00B40DC1">
        <w:rPr>
          <w:sz w:val="24"/>
          <w:szCs w:val="24"/>
        </w:rPr>
        <w:t xml:space="preserve">that show the potential gains achievable by carrier phase positioning, and highlighted all the </w:t>
      </w:r>
      <w:r w:rsidR="00480EFA">
        <w:rPr>
          <w:sz w:val="24"/>
          <w:szCs w:val="24"/>
        </w:rPr>
        <w:t xml:space="preserve">underlying assumptions that need to be carefully studied </w:t>
      </w:r>
      <w:r w:rsidR="00B258ED">
        <w:rPr>
          <w:sz w:val="24"/>
          <w:szCs w:val="24"/>
        </w:rPr>
        <w:t>to allow actual realization of these gains.</w:t>
      </w:r>
    </w:p>
    <w:p w14:paraId="29AC60C0" w14:textId="40C3F97E" w:rsidR="0091376B" w:rsidRPr="0091376B" w:rsidRDefault="00E8553B" w:rsidP="0091376B">
      <w:pPr>
        <w:pStyle w:val="ListParagraph"/>
        <w:numPr>
          <w:ilvl w:val="0"/>
          <w:numId w:val="25"/>
        </w:numPr>
        <w:rPr>
          <w:sz w:val="24"/>
          <w:szCs w:val="24"/>
        </w:rPr>
      </w:pPr>
      <w:r>
        <w:rPr>
          <w:sz w:val="24"/>
          <w:szCs w:val="24"/>
        </w:rPr>
        <w:t xml:space="preserve">In Section 3, we presented details of PDOA positioning, which, while not technically a carrier phase method, can </w:t>
      </w:r>
      <w:r w:rsidR="00963B91">
        <w:rPr>
          <w:sz w:val="24"/>
          <w:szCs w:val="24"/>
        </w:rPr>
        <w:t xml:space="preserve">reuse the </w:t>
      </w:r>
      <w:r w:rsidR="00011AAF">
        <w:rPr>
          <w:sz w:val="24"/>
          <w:szCs w:val="24"/>
        </w:rPr>
        <w:t xml:space="preserve">same definitions of phase </w:t>
      </w:r>
      <w:r w:rsidR="00DE3DE6">
        <w:rPr>
          <w:sz w:val="24"/>
          <w:szCs w:val="24"/>
        </w:rPr>
        <w:t xml:space="preserve">measurements that are needed for </w:t>
      </w:r>
      <w:r w:rsidR="00B36E98">
        <w:rPr>
          <w:sz w:val="24"/>
          <w:szCs w:val="24"/>
        </w:rPr>
        <w:t>carrier phase positioning</w:t>
      </w:r>
      <w:r w:rsidR="00011AAF">
        <w:rPr>
          <w:sz w:val="24"/>
          <w:szCs w:val="24"/>
        </w:rPr>
        <w:t xml:space="preserve">, and </w:t>
      </w:r>
      <w:r w:rsidR="00C1268C">
        <w:rPr>
          <w:sz w:val="24"/>
          <w:szCs w:val="24"/>
        </w:rPr>
        <w:t xml:space="preserve">allow estimating DL AoD with better accuracy than </w:t>
      </w:r>
      <w:r w:rsidR="002A07AC">
        <w:rPr>
          <w:sz w:val="24"/>
          <w:szCs w:val="24"/>
        </w:rPr>
        <w:t xml:space="preserve">that achieved </w:t>
      </w:r>
      <w:r w:rsidR="0076290F">
        <w:rPr>
          <w:sz w:val="24"/>
          <w:szCs w:val="24"/>
        </w:rPr>
        <w:t xml:space="preserve">by using </w:t>
      </w:r>
      <w:r w:rsidR="00CB3C0D">
        <w:rPr>
          <w:sz w:val="24"/>
          <w:szCs w:val="24"/>
        </w:rPr>
        <w:t>the RSRP or 1</w:t>
      </w:r>
      <w:r w:rsidR="00CB3C0D" w:rsidRPr="00CB3C0D">
        <w:rPr>
          <w:sz w:val="24"/>
          <w:szCs w:val="24"/>
          <w:vertAlign w:val="superscript"/>
        </w:rPr>
        <w:t>st</w:t>
      </w:r>
      <w:r w:rsidR="00CB3C0D">
        <w:rPr>
          <w:sz w:val="24"/>
          <w:szCs w:val="24"/>
        </w:rPr>
        <w:t>-path RSRP</w:t>
      </w:r>
      <w:r w:rsidR="0076290F">
        <w:rPr>
          <w:sz w:val="24"/>
          <w:szCs w:val="24"/>
        </w:rPr>
        <w:t xml:space="preserve"> for AoD estimation as in Rel-16/17</w:t>
      </w:r>
    </w:p>
    <w:p w14:paraId="794CDFD2" w14:textId="65A83CD0" w:rsidR="002F44D4" w:rsidRPr="0091376B" w:rsidRDefault="0091376B" w:rsidP="0091376B">
      <w:pPr>
        <w:rPr>
          <w:sz w:val="24"/>
          <w:szCs w:val="24"/>
        </w:rPr>
      </w:pPr>
      <w:r>
        <w:rPr>
          <w:rFonts w:ascii="Times New Roman" w:hAnsi="Times New Roman" w:cs="Times New Roman"/>
          <w:sz w:val="24"/>
          <w:szCs w:val="24"/>
        </w:rPr>
        <w:t>We made the following observations</w:t>
      </w:r>
      <w:r w:rsidR="000D4694">
        <w:rPr>
          <w:rFonts w:ascii="Times New Roman" w:hAnsi="Times New Roman" w:cs="Times New Roman"/>
          <w:sz w:val="24"/>
          <w:szCs w:val="24"/>
        </w:rPr>
        <w:t xml:space="preserve"> and proposals:</w:t>
      </w:r>
    </w:p>
    <w:p w14:paraId="57947DA3" w14:textId="3AA709F0" w:rsidR="0091376B" w:rsidRDefault="000D4694" w:rsidP="00EC4CBF">
      <w:pPr>
        <w:spacing w:after="0"/>
        <w:jc w:val="both"/>
        <w:rPr>
          <w:rFonts w:ascii="Times New Roman" w:hAnsi="Times New Roman" w:cs="Times New Roman"/>
          <w:b/>
          <w:bCs/>
          <w:sz w:val="24"/>
          <w:szCs w:val="24"/>
        </w:rPr>
      </w:pPr>
      <w:r w:rsidRPr="00FA1CF4">
        <w:rPr>
          <w:rFonts w:ascii="Times New Roman" w:hAnsi="Times New Roman" w:cs="Times New Roman"/>
          <w:b/>
          <w:bCs/>
          <w:sz w:val="24"/>
          <w:szCs w:val="24"/>
        </w:rPr>
        <w:t>Proposal</w:t>
      </w:r>
      <w:r>
        <w:rPr>
          <w:rFonts w:ascii="Times New Roman" w:hAnsi="Times New Roman" w:cs="Times New Roman"/>
          <w:b/>
          <w:bCs/>
          <w:sz w:val="24"/>
          <w:szCs w:val="24"/>
        </w:rPr>
        <w:t xml:space="preserve"> 1</w:t>
      </w:r>
      <w:r w:rsidRPr="00FA1CF4">
        <w:rPr>
          <w:rFonts w:ascii="Times New Roman" w:hAnsi="Times New Roman" w:cs="Times New Roman"/>
          <w:b/>
          <w:bCs/>
          <w:sz w:val="24"/>
          <w:szCs w:val="24"/>
        </w:rPr>
        <w:t>: Reuse Rel-16/17 PRS and SRS-for-positioning waveforms, and do not introduce a lower-BW positioning reference signal for carrier phase positioning.</w:t>
      </w:r>
    </w:p>
    <w:p w14:paraId="1BB1511C" w14:textId="77777777" w:rsidR="002132BB" w:rsidRPr="00EC4CBF" w:rsidRDefault="002132BB" w:rsidP="00EC4CBF">
      <w:pPr>
        <w:spacing w:after="0"/>
        <w:jc w:val="both"/>
        <w:rPr>
          <w:rFonts w:ascii="Times New Roman" w:hAnsi="Times New Roman" w:cs="Times New Roman"/>
          <w:b/>
          <w:bCs/>
          <w:sz w:val="24"/>
          <w:szCs w:val="24"/>
        </w:rPr>
      </w:pPr>
    </w:p>
    <w:p w14:paraId="113D18A3" w14:textId="24FE77BF" w:rsidR="00EC4CBF" w:rsidRDefault="00EC4CBF" w:rsidP="00EC4CBF">
      <w:pPr>
        <w:spacing w:after="0"/>
        <w:jc w:val="both"/>
        <w:rPr>
          <w:rFonts w:ascii="Times New Roman" w:hAnsi="Times New Roman" w:cs="Times New Roman"/>
          <w:b/>
          <w:bCs/>
          <w:sz w:val="24"/>
          <w:szCs w:val="24"/>
        </w:rPr>
      </w:pPr>
      <w:r>
        <w:rPr>
          <w:rFonts w:ascii="Times New Roman" w:hAnsi="Times New Roman" w:cs="Times New Roman"/>
          <w:b/>
          <w:bCs/>
          <w:sz w:val="24"/>
          <w:szCs w:val="24"/>
        </w:rPr>
        <w:t>Observation 1: PRUs are vital to carrier-phase based NR positioning schemes</w:t>
      </w:r>
    </w:p>
    <w:p w14:paraId="6FE6D52B" w14:textId="77777777" w:rsidR="00EC4CBF" w:rsidRDefault="00EC4CBF" w:rsidP="00EC4CBF">
      <w:pPr>
        <w:spacing w:after="0"/>
        <w:jc w:val="both"/>
        <w:rPr>
          <w:rFonts w:ascii="Times New Roman" w:hAnsi="Times New Roman" w:cs="Times New Roman"/>
          <w:b/>
          <w:bCs/>
          <w:sz w:val="24"/>
          <w:szCs w:val="24"/>
        </w:rPr>
      </w:pPr>
      <w:r w:rsidRPr="006F2C0E">
        <w:rPr>
          <w:rFonts w:ascii="Times New Roman" w:hAnsi="Times New Roman" w:cs="Times New Roman"/>
          <w:b/>
          <w:bCs/>
          <w:sz w:val="24"/>
          <w:szCs w:val="24"/>
        </w:rPr>
        <w:t>Proposal</w:t>
      </w:r>
      <w:r>
        <w:rPr>
          <w:rFonts w:ascii="Times New Roman" w:hAnsi="Times New Roman" w:cs="Times New Roman"/>
          <w:b/>
          <w:bCs/>
          <w:sz w:val="24"/>
          <w:szCs w:val="24"/>
        </w:rPr>
        <w:t xml:space="preserve"> 2</w:t>
      </w:r>
      <w:r w:rsidRPr="006F2C0E">
        <w:rPr>
          <w:rFonts w:ascii="Times New Roman" w:hAnsi="Times New Roman" w:cs="Times New Roman"/>
          <w:b/>
          <w:bCs/>
          <w:sz w:val="24"/>
          <w:szCs w:val="24"/>
        </w:rPr>
        <w:t xml:space="preserve">: Study carrier-phase schemes </w:t>
      </w:r>
      <w:r>
        <w:rPr>
          <w:rFonts w:ascii="Times New Roman" w:hAnsi="Times New Roman" w:cs="Times New Roman"/>
          <w:b/>
          <w:bCs/>
          <w:sz w:val="24"/>
          <w:szCs w:val="24"/>
        </w:rPr>
        <w:t>that assume</w:t>
      </w:r>
      <w:r w:rsidRPr="006F2C0E">
        <w:rPr>
          <w:rFonts w:ascii="Times New Roman" w:hAnsi="Times New Roman" w:cs="Times New Roman"/>
          <w:b/>
          <w:bCs/>
          <w:sz w:val="24"/>
          <w:szCs w:val="24"/>
        </w:rPr>
        <w:t xml:space="preserve"> availability of PRUs</w:t>
      </w:r>
    </w:p>
    <w:p w14:paraId="0982EE03" w14:textId="77777777" w:rsidR="002132BB" w:rsidRDefault="002132BB" w:rsidP="00EC4CBF">
      <w:pPr>
        <w:spacing w:after="0"/>
        <w:jc w:val="both"/>
        <w:rPr>
          <w:rFonts w:ascii="Times New Roman" w:hAnsi="Times New Roman" w:cs="Times New Roman"/>
          <w:b/>
          <w:bCs/>
          <w:sz w:val="24"/>
          <w:szCs w:val="24"/>
        </w:rPr>
      </w:pPr>
    </w:p>
    <w:p w14:paraId="4A4CD8C0" w14:textId="77777777" w:rsidR="00EC4CBF" w:rsidRDefault="00EC4CBF" w:rsidP="00EC4CBF">
      <w:pPr>
        <w:spacing w:after="0"/>
        <w:rPr>
          <w:rFonts w:ascii="Times New Roman" w:hAnsi="Times New Roman" w:cs="Times New Roman"/>
          <w:b/>
          <w:bCs/>
          <w:sz w:val="24"/>
          <w:szCs w:val="24"/>
        </w:rPr>
      </w:pPr>
      <w:r w:rsidRPr="006F2C0E">
        <w:rPr>
          <w:rFonts w:ascii="Times New Roman" w:hAnsi="Times New Roman" w:cs="Times New Roman"/>
          <w:b/>
          <w:bCs/>
          <w:sz w:val="24"/>
          <w:szCs w:val="24"/>
        </w:rPr>
        <w:t>Proposal</w:t>
      </w:r>
      <w:r>
        <w:rPr>
          <w:rFonts w:ascii="Times New Roman" w:hAnsi="Times New Roman" w:cs="Times New Roman"/>
          <w:b/>
          <w:bCs/>
          <w:sz w:val="24"/>
          <w:szCs w:val="24"/>
        </w:rPr>
        <w:t xml:space="preserve"> 3</w:t>
      </w:r>
      <w:r w:rsidRPr="006F2C0E">
        <w:rPr>
          <w:rFonts w:ascii="Times New Roman" w:hAnsi="Times New Roman" w:cs="Times New Roman"/>
          <w:b/>
          <w:bCs/>
          <w:sz w:val="24"/>
          <w:szCs w:val="24"/>
        </w:rPr>
        <w:t xml:space="preserve">: Study </w:t>
      </w:r>
      <w:r>
        <w:rPr>
          <w:rFonts w:ascii="Times New Roman" w:hAnsi="Times New Roman" w:cs="Times New Roman"/>
          <w:b/>
          <w:bCs/>
          <w:sz w:val="24"/>
          <w:szCs w:val="24"/>
        </w:rPr>
        <w:t>the impact of antenna phase center calibration on carrier phase performance.</w:t>
      </w:r>
    </w:p>
    <w:p w14:paraId="71169C4B" w14:textId="77777777" w:rsidR="00006F06" w:rsidRDefault="00006F06" w:rsidP="00EC4CBF">
      <w:pPr>
        <w:spacing w:after="0"/>
        <w:rPr>
          <w:rFonts w:ascii="Times New Roman" w:hAnsi="Times New Roman" w:cs="Times New Roman"/>
          <w:b/>
          <w:bCs/>
          <w:sz w:val="24"/>
          <w:szCs w:val="24"/>
        </w:rPr>
      </w:pPr>
    </w:p>
    <w:p w14:paraId="69602EE2" w14:textId="77777777" w:rsidR="00EC4CBF" w:rsidRDefault="00EC4CBF" w:rsidP="00EC4CBF">
      <w:pPr>
        <w:spacing w:after="0"/>
        <w:rPr>
          <w:rFonts w:ascii="Times New Roman" w:hAnsi="Times New Roman" w:cs="Times New Roman"/>
          <w:b/>
          <w:bCs/>
          <w:sz w:val="24"/>
          <w:szCs w:val="24"/>
        </w:rPr>
      </w:pPr>
      <w:r w:rsidRPr="006F2C0E">
        <w:rPr>
          <w:rFonts w:ascii="Times New Roman" w:hAnsi="Times New Roman" w:cs="Times New Roman"/>
          <w:b/>
          <w:bCs/>
          <w:sz w:val="24"/>
          <w:szCs w:val="24"/>
        </w:rPr>
        <w:t>Proposal</w:t>
      </w:r>
      <w:r>
        <w:rPr>
          <w:rFonts w:ascii="Times New Roman" w:hAnsi="Times New Roman" w:cs="Times New Roman"/>
          <w:b/>
          <w:bCs/>
          <w:sz w:val="24"/>
          <w:szCs w:val="24"/>
        </w:rPr>
        <w:t xml:space="preserve"> 4</w:t>
      </w:r>
      <w:r w:rsidRPr="006F2C0E">
        <w:rPr>
          <w:rFonts w:ascii="Times New Roman" w:hAnsi="Times New Roman" w:cs="Times New Roman"/>
          <w:b/>
          <w:bCs/>
          <w:sz w:val="24"/>
          <w:szCs w:val="24"/>
        </w:rPr>
        <w:t xml:space="preserve">: </w:t>
      </w:r>
      <w:r>
        <w:rPr>
          <w:rFonts w:ascii="Times New Roman" w:hAnsi="Times New Roman" w:cs="Times New Roman"/>
          <w:b/>
          <w:bCs/>
          <w:sz w:val="24"/>
          <w:szCs w:val="24"/>
        </w:rPr>
        <w:t>Use brute-force integer ambiguity resolution as a baseline for comparison of simulation results.</w:t>
      </w:r>
    </w:p>
    <w:p w14:paraId="6CCCA82D" w14:textId="77777777" w:rsidR="00006F06" w:rsidRDefault="00006F06" w:rsidP="00EC4CBF">
      <w:pPr>
        <w:spacing w:after="0"/>
        <w:rPr>
          <w:rFonts w:ascii="Times New Roman" w:hAnsi="Times New Roman" w:cs="Times New Roman"/>
          <w:b/>
          <w:bCs/>
          <w:sz w:val="24"/>
          <w:szCs w:val="24"/>
        </w:rPr>
      </w:pPr>
    </w:p>
    <w:p w14:paraId="537C14B0" w14:textId="77777777" w:rsidR="00F5343A" w:rsidRDefault="00F5343A" w:rsidP="00F5343A">
      <w:pPr>
        <w:jc w:val="both"/>
        <w:rPr>
          <w:rFonts w:ascii="Times New Roman" w:hAnsi="Times New Roman" w:cs="Times New Roman"/>
          <w:b/>
          <w:bCs/>
          <w:sz w:val="24"/>
          <w:szCs w:val="24"/>
        </w:rPr>
      </w:pPr>
      <w:r w:rsidRPr="006F2C0E">
        <w:rPr>
          <w:rFonts w:ascii="Times New Roman" w:hAnsi="Times New Roman" w:cs="Times New Roman"/>
          <w:b/>
          <w:bCs/>
          <w:sz w:val="24"/>
          <w:szCs w:val="24"/>
        </w:rPr>
        <w:t>Proposal</w:t>
      </w:r>
      <w:r>
        <w:rPr>
          <w:rFonts w:ascii="Times New Roman" w:hAnsi="Times New Roman" w:cs="Times New Roman"/>
          <w:b/>
          <w:bCs/>
          <w:sz w:val="24"/>
          <w:szCs w:val="24"/>
        </w:rPr>
        <w:t xml:space="preserve"> 5</w:t>
      </w:r>
      <w:r w:rsidRPr="006F2C0E">
        <w:rPr>
          <w:rFonts w:ascii="Times New Roman" w:hAnsi="Times New Roman" w:cs="Times New Roman"/>
          <w:b/>
          <w:bCs/>
          <w:sz w:val="24"/>
          <w:szCs w:val="24"/>
        </w:rPr>
        <w:t xml:space="preserve">: </w:t>
      </w:r>
      <w:r>
        <w:rPr>
          <w:rFonts w:ascii="Times New Roman" w:hAnsi="Times New Roman" w:cs="Times New Roman"/>
          <w:b/>
          <w:bCs/>
          <w:sz w:val="24"/>
          <w:szCs w:val="24"/>
        </w:rPr>
        <w:t xml:space="preserve">Study the need for phase coherence across time when evaluating carrier-phase based techniques. Simulation evaluations should clarify assumptions made on phase-coherence at both transmitter and receiver. </w:t>
      </w:r>
    </w:p>
    <w:p w14:paraId="0D2FBC83" w14:textId="77777777" w:rsidR="00916F38" w:rsidRDefault="00916F38" w:rsidP="00916F38">
      <w:pPr>
        <w:spacing w:after="0"/>
        <w:rPr>
          <w:rFonts w:ascii="Times New Roman" w:hAnsi="Times New Roman" w:cs="Times New Roman"/>
          <w:b/>
          <w:bCs/>
          <w:sz w:val="24"/>
          <w:szCs w:val="24"/>
        </w:rPr>
      </w:pPr>
      <w:r w:rsidRPr="006F2C0E">
        <w:rPr>
          <w:rFonts w:ascii="Times New Roman" w:hAnsi="Times New Roman" w:cs="Times New Roman"/>
          <w:b/>
          <w:bCs/>
          <w:sz w:val="24"/>
          <w:szCs w:val="24"/>
        </w:rPr>
        <w:t>Proposal</w:t>
      </w:r>
      <w:r>
        <w:rPr>
          <w:rFonts w:ascii="Times New Roman" w:hAnsi="Times New Roman" w:cs="Times New Roman"/>
          <w:b/>
          <w:bCs/>
          <w:sz w:val="24"/>
          <w:szCs w:val="24"/>
        </w:rPr>
        <w:t xml:space="preserve"> 6</w:t>
      </w:r>
      <w:r w:rsidRPr="006F2C0E">
        <w:rPr>
          <w:rFonts w:ascii="Times New Roman" w:hAnsi="Times New Roman" w:cs="Times New Roman"/>
          <w:b/>
          <w:bCs/>
          <w:sz w:val="24"/>
          <w:szCs w:val="24"/>
        </w:rPr>
        <w:t xml:space="preserve">: </w:t>
      </w:r>
      <w:r>
        <w:rPr>
          <w:rFonts w:ascii="Times New Roman" w:hAnsi="Times New Roman" w:cs="Times New Roman"/>
          <w:b/>
          <w:bCs/>
          <w:sz w:val="24"/>
          <w:szCs w:val="24"/>
        </w:rPr>
        <w:t xml:space="preserve">Reuse Simulation Assumptions of NR Rel-16/17 for InH, InF, UMi for FR1 and FR2, for carrier phase positioning. </w:t>
      </w:r>
    </w:p>
    <w:p w14:paraId="7B5FB824" w14:textId="77777777" w:rsidR="00916F38" w:rsidRDefault="00916F38" w:rsidP="00916F38">
      <w:pPr>
        <w:spacing w:after="0"/>
        <w:rPr>
          <w:rFonts w:ascii="Times New Roman" w:hAnsi="Times New Roman" w:cs="Times New Roman"/>
          <w:b/>
          <w:bCs/>
          <w:sz w:val="24"/>
          <w:szCs w:val="24"/>
        </w:rPr>
      </w:pPr>
    </w:p>
    <w:p w14:paraId="49AD01ED" w14:textId="22283304" w:rsidR="00916F38" w:rsidRPr="00B86AFC" w:rsidRDefault="00916F38" w:rsidP="00916F38">
      <w:pPr>
        <w:jc w:val="both"/>
        <w:rPr>
          <w:rFonts w:ascii="Times New Roman" w:hAnsi="Times New Roman" w:cs="Times New Roman"/>
          <w:sz w:val="24"/>
          <w:szCs w:val="24"/>
        </w:rPr>
      </w:pPr>
      <w:r>
        <w:rPr>
          <w:rFonts w:ascii="Times New Roman" w:hAnsi="Times New Roman" w:cs="Times New Roman"/>
          <w:b/>
          <w:bCs/>
          <w:sz w:val="24"/>
          <w:szCs w:val="24"/>
        </w:rPr>
        <w:t xml:space="preserve">Proposal 7: For carrier phase positioning, consider any new scenarios that are introduced for other Rel-18 positioning techniques.  Introduce an additional FDD scenario targeting scenarios with small number of antennas at the TRPs. </w:t>
      </w:r>
    </w:p>
    <w:p w14:paraId="46D43C98" w14:textId="77777777" w:rsidR="00106476" w:rsidRDefault="00106476" w:rsidP="00106476">
      <w:pPr>
        <w:spacing w:after="0"/>
        <w:rPr>
          <w:rFonts w:ascii="Times New Roman" w:hAnsi="Times New Roman" w:cs="Times New Roman"/>
          <w:b/>
          <w:bCs/>
          <w:sz w:val="24"/>
          <w:szCs w:val="24"/>
        </w:rPr>
      </w:pPr>
      <w:r w:rsidRPr="004274AE">
        <w:rPr>
          <w:rFonts w:ascii="Times New Roman" w:hAnsi="Times New Roman" w:cs="Times New Roman"/>
          <w:b/>
          <w:bCs/>
          <w:sz w:val="24"/>
          <w:szCs w:val="24"/>
        </w:rPr>
        <w:t xml:space="preserve">Observation </w:t>
      </w:r>
      <w:r>
        <w:rPr>
          <w:rFonts w:ascii="Times New Roman" w:hAnsi="Times New Roman" w:cs="Times New Roman"/>
          <w:b/>
          <w:bCs/>
          <w:sz w:val="24"/>
          <w:szCs w:val="24"/>
        </w:rPr>
        <w:t>2</w:t>
      </w:r>
      <w:r w:rsidRPr="004274AE">
        <w:rPr>
          <w:rFonts w:ascii="Times New Roman" w:hAnsi="Times New Roman" w:cs="Times New Roman"/>
          <w:b/>
          <w:bCs/>
          <w:sz w:val="24"/>
          <w:szCs w:val="24"/>
        </w:rPr>
        <w:t>:</w:t>
      </w:r>
      <w:r>
        <w:rPr>
          <w:rFonts w:ascii="Times New Roman" w:hAnsi="Times New Roman" w:cs="Times New Roman"/>
          <w:sz w:val="24"/>
          <w:szCs w:val="24"/>
        </w:rPr>
        <w:t xml:space="preserve"> </w:t>
      </w:r>
      <w:r w:rsidRPr="004274AE">
        <w:rPr>
          <w:rFonts w:ascii="Times New Roman" w:hAnsi="Times New Roman" w:cs="Times New Roman"/>
          <w:b/>
          <w:bCs/>
          <w:sz w:val="24"/>
          <w:szCs w:val="24"/>
        </w:rPr>
        <w:t>Carrier phase has potential for millimeter-level accuracy at 80</w:t>
      </w:r>
      <w:r w:rsidRPr="004274AE">
        <w:rPr>
          <w:rFonts w:ascii="Times New Roman" w:hAnsi="Times New Roman" w:cs="Times New Roman"/>
          <w:b/>
          <w:bCs/>
          <w:sz w:val="24"/>
          <w:szCs w:val="24"/>
          <w:vertAlign w:val="superscript"/>
        </w:rPr>
        <w:t>th</w:t>
      </w:r>
      <w:r w:rsidRPr="004274AE">
        <w:rPr>
          <w:rFonts w:ascii="Times New Roman" w:hAnsi="Times New Roman" w:cs="Times New Roman"/>
          <w:b/>
          <w:bCs/>
          <w:sz w:val="24"/>
          <w:szCs w:val="24"/>
        </w:rPr>
        <w:t xml:space="preserve"> percentile if the errors in the phase measurement are limited to ±10 degrees. </w:t>
      </w:r>
    </w:p>
    <w:p w14:paraId="51966CF7" w14:textId="571537A1" w:rsidR="00106476" w:rsidRDefault="00106476" w:rsidP="00106476">
      <w:pPr>
        <w:spacing w:after="0"/>
        <w:rPr>
          <w:rFonts w:ascii="Times New Roman" w:hAnsi="Times New Roman" w:cs="Times New Roman"/>
          <w:sz w:val="24"/>
          <w:szCs w:val="24"/>
        </w:rPr>
      </w:pPr>
      <w:r>
        <w:rPr>
          <w:rFonts w:ascii="Times New Roman" w:hAnsi="Times New Roman" w:cs="Times New Roman"/>
          <w:b/>
          <w:bCs/>
          <w:sz w:val="24"/>
          <w:szCs w:val="24"/>
        </w:rPr>
        <w:t>Observation 3: Carrier p</w:t>
      </w:r>
      <w:r w:rsidRPr="004274AE">
        <w:rPr>
          <w:rFonts w:ascii="Times New Roman" w:hAnsi="Times New Roman" w:cs="Times New Roman"/>
          <w:b/>
          <w:bCs/>
          <w:sz w:val="24"/>
          <w:szCs w:val="24"/>
        </w:rPr>
        <w:t>hase measurement errors can occur due to a combination of channel estimation error, antenna phase center calibration inaccuracy, and receiver imperfections such as phase noise and frequency offset.</w:t>
      </w:r>
      <w:r>
        <w:rPr>
          <w:rFonts w:ascii="Times New Roman" w:hAnsi="Times New Roman" w:cs="Times New Roman"/>
          <w:sz w:val="24"/>
          <w:szCs w:val="24"/>
        </w:rPr>
        <w:t xml:space="preserve"> </w:t>
      </w:r>
    </w:p>
    <w:p w14:paraId="12DF270F" w14:textId="77777777" w:rsidR="00106476" w:rsidRPr="003F70BF" w:rsidRDefault="00106476" w:rsidP="00106476">
      <w:pPr>
        <w:spacing w:after="0"/>
        <w:rPr>
          <w:rFonts w:ascii="Times New Roman" w:hAnsi="Times New Roman" w:cs="Times New Roman"/>
          <w:b/>
          <w:bCs/>
          <w:sz w:val="24"/>
          <w:szCs w:val="24"/>
        </w:rPr>
      </w:pPr>
      <w:r w:rsidRPr="003F70BF">
        <w:rPr>
          <w:rFonts w:ascii="Times New Roman" w:hAnsi="Times New Roman" w:cs="Times New Roman"/>
          <w:b/>
          <w:bCs/>
          <w:sz w:val="24"/>
          <w:szCs w:val="24"/>
        </w:rPr>
        <w:t>Proposal</w:t>
      </w:r>
      <w:r>
        <w:rPr>
          <w:rFonts w:ascii="Times New Roman" w:hAnsi="Times New Roman" w:cs="Times New Roman"/>
          <w:b/>
          <w:bCs/>
          <w:sz w:val="24"/>
          <w:szCs w:val="24"/>
        </w:rPr>
        <w:t xml:space="preserve"> 8</w:t>
      </w:r>
      <w:r w:rsidRPr="003F70BF">
        <w:rPr>
          <w:rFonts w:ascii="Times New Roman" w:hAnsi="Times New Roman" w:cs="Times New Roman"/>
          <w:b/>
          <w:bCs/>
          <w:sz w:val="24"/>
          <w:szCs w:val="24"/>
        </w:rPr>
        <w:t xml:space="preserve">: Study </w:t>
      </w:r>
      <w:r>
        <w:rPr>
          <w:rFonts w:ascii="Times New Roman" w:hAnsi="Times New Roman" w:cs="Times New Roman"/>
          <w:b/>
          <w:bCs/>
          <w:sz w:val="24"/>
          <w:szCs w:val="24"/>
        </w:rPr>
        <w:t xml:space="preserve">carefully </w:t>
      </w:r>
      <w:r w:rsidRPr="003F70BF">
        <w:rPr>
          <w:rFonts w:ascii="Times New Roman" w:hAnsi="Times New Roman" w:cs="Times New Roman"/>
          <w:b/>
          <w:bCs/>
          <w:sz w:val="24"/>
          <w:szCs w:val="24"/>
        </w:rPr>
        <w:t xml:space="preserve">the sources and impacts of carrier phase measurement errors. </w:t>
      </w:r>
    </w:p>
    <w:p w14:paraId="08741BEE" w14:textId="77777777" w:rsidR="00EC4CBF" w:rsidRDefault="00EC4CBF" w:rsidP="00EC4CBF">
      <w:pPr>
        <w:spacing w:after="0"/>
        <w:rPr>
          <w:rFonts w:ascii="Times New Roman" w:hAnsi="Times New Roman" w:cs="Times New Roman"/>
          <w:sz w:val="24"/>
          <w:szCs w:val="24"/>
        </w:rPr>
      </w:pPr>
    </w:p>
    <w:p w14:paraId="5F974AB0" w14:textId="1792D8AE" w:rsidR="00E02BC1" w:rsidRDefault="00E02BC1" w:rsidP="00E02BC1">
      <w:pPr>
        <w:spacing w:after="0"/>
        <w:rPr>
          <w:rFonts w:ascii="Times New Roman" w:hAnsi="Times New Roman" w:cs="Times New Roman"/>
          <w:sz w:val="24"/>
          <w:szCs w:val="24"/>
        </w:rPr>
      </w:pPr>
      <w:r w:rsidRPr="003F70BF">
        <w:rPr>
          <w:rFonts w:ascii="Times New Roman" w:hAnsi="Times New Roman" w:cs="Times New Roman"/>
          <w:b/>
          <w:bCs/>
          <w:sz w:val="24"/>
          <w:szCs w:val="24"/>
        </w:rPr>
        <w:t>Proposal</w:t>
      </w:r>
      <w:r>
        <w:rPr>
          <w:rFonts w:ascii="Times New Roman" w:hAnsi="Times New Roman" w:cs="Times New Roman"/>
          <w:b/>
          <w:bCs/>
          <w:sz w:val="24"/>
          <w:szCs w:val="24"/>
        </w:rPr>
        <w:t xml:space="preserve"> 9</w:t>
      </w:r>
      <w:r w:rsidRPr="003F70BF">
        <w:rPr>
          <w:rFonts w:ascii="Times New Roman" w:hAnsi="Times New Roman" w:cs="Times New Roman"/>
          <w:b/>
          <w:bCs/>
          <w:sz w:val="24"/>
          <w:szCs w:val="24"/>
        </w:rPr>
        <w:t xml:space="preserve">: </w:t>
      </w:r>
      <w:r>
        <w:rPr>
          <w:rFonts w:ascii="Times New Roman" w:hAnsi="Times New Roman" w:cs="Times New Roman"/>
          <w:b/>
          <w:bCs/>
          <w:sz w:val="24"/>
          <w:szCs w:val="24"/>
        </w:rPr>
        <w:t>A desired accuracy target for carrier phase positioning should be of the order of the carrier wavelength</w:t>
      </w:r>
      <w:r w:rsidR="00A65829">
        <w:rPr>
          <w:rFonts w:ascii="Times New Roman" w:hAnsi="Times New Roman" w:cs="Times New Roman"/>
          <w:b/>
          <w:bCs/>
          <w:sz w:val="24"/>
          <w:szCs w:val="24"/>
        </w:rPr>
        <w:t xml:space="preserve"> [e.g., 1cm for 30GHz, or 7.5cm for 4GHz]</w:t>
      </w:r>
      <w:r>
        <w:rPr>
          <w:rFonts w:ascii="Times New Roman" w:hAnsi="Times New Roman" w:cs="Times New Roman"/>
          <w:b/>
          <w:bCs/>
          <w:sz w:val="24"/>
          <w:szCs w:val="24"/>
        </w:rPr>
        <w:t>, in presence of realistic sources of error in the carrier phase measurements.</w:t>
      </w:r>
    </w:p>
    <w:p w14:paraId="0B76093B" w14:textId="77777777" w:rsidR="00EC4CBF" w:rsidRDefault="00EC4CBF" w:rsidP="00EC4CBF">
      <w:pPr>
        <w:spacing w:after="0"/>
        <w:jc w:val="both"/>
        <w:rPr>
          <w:rFonts w:ascii="Times New Roman" w:hAnsi="Times New Roman" w:cs="Times New Roman"/>
          <w:b/>
          <w:bCs/>
          <w:sz w:val="24"/>
          <w:szCs w:val="24"/>
        </w:rPr>
      </w:pPr>
    </w:p>
    <w:p w14:paraId="402BB9E8" w14:textId="77777777" w:rsidR="00006F06" w:rsidRPr="001205B0" w:rsidRDefault="009003B9" w:rsidP="009003B9">
      <w:pPr>
        <w:spacing w:after="0"/>
        <w:jc w:val="both"/>
        <w:rPr>
          <w:rFonts w:ascii="Times New Roman" w:hAnsi="Times New Roman" w:cs="Times New Roman"/>
          <w:b/>
          <w:bCs/>
          <w:sz w:val="24"/>
          <w:szCs w:val="24"/>
        </w:rPr>
      </w:pPr>
      <w:r w:rsidRPr="009003B9">
        <w:rPr>
          <w:rFonts w:ascii="Times New Roman" w:hAnsi="Times New Roman" w:cs="Times New Roman"/>
          <w:b/>
          <w:bCs/>
          <w:sz w:val="24"/>
          <w:szCs w:val="24"/>
        </w:rPr>
        <w:t>Observation 4: Phase-Difference-based AoD is a positioning method employed by competing technologies (e.g. Bluetooth and WiFi) which exploits the phase difference between signals transmitted from different antennas and knowledge of the Tx antenna configurat</w:t>
      </w:r>
      <w:r w:rsidR="00006F06" w:rsidRPr="001205B0">
        <w:rPr>
          <w:rFonts w:ascii="Times New Roman" w:hAnsi="Times New Roman" w:cs="Times New Roman"/>
          <w:b/>
          <w:bCs/>
          <w:sz w:val="24"/>
          <w:szCs w:val="24"/>
        </w:rPr>
        <w:t>i</w:t>
      </w:r>
      <w:r w:rsidRPr="009003B9">
        <w:rPr>
          <w:rFonts w:ascii="Times New Roman" w:hAnsi="Times New Roman" w:cs="Times New Roman"/>
          <w:b/>
          <w:bCs/>
          <w:sz w:val="24"/>
          <w:szCs w:val="24"/>
        </w:rPr>
        <w:t>on.</w:t>
      </w:r>
    </w:p>
    <w:p w14:paraId="3E08BA71" w14:textId="77777777" w:rsidR="00006F06" w:rsidRPr="001205B0" w:rsidRDefault="00006F06" w:rsidP="009003B9">
      <w:pPr>
        <w:spacing w:after="0"/>
        <w:jc w:val="both"/>
        <w:rPr>
          <w:rFonts w:ascii="Times New Roman" w:hAnsi="Times New Roman" w:cs="Times New Roman"/>
          <w:b/>
          <w:bCs/>
          <w:sz w:val="24"/>
          <w:szCs w:val="24"/>
        </w:rPr>
      </w:pPr>
    </w:p>
    <w:p w14:paraId="5D52656B" w14:textId="77777777" w:rsidR="00006F06" w:rsidRPr="00006F06" w:rsidRDefault="00006F06" w:rsidP="00006F06">
      <w:pPr>
        <w:spacing w:after="0"/>
        <w:jc w:val="both"/>
        <w:rPr>
          <w:rFonts w:ascii="Times New Roman" w:hAnsi="Times New Roman" w:cs="Times New Roman"/>
          <w:b/>
          <w:bCs/>
          <w:sz w:val="24"/>
          <w:szCs w:val="24"/>
        </w:rPr>
      </w:pPr>
      <w:r w:rsidRPr="00006F06">
        <w:rPr>
          <w:rFonts w:ascii="Times New Roman" w:hAnsi="Times New Roman" w:cs="Times New Roman"/>
          <w:b/>
          <w:bCs/>
          <w:sz w:val="24"/>
          <w:szCs w:val="24"/>
        </w:rPr>
        <w:lastRenderedPageBreak/>
        <w:t xml:space="preserve">Observation 5: In a phase-difference-based DL-AoD method, the UE is only required to be provided a PMI codebook (e.g. Type-I codebook already in 38.214), measure multiple single-port PRS resources, perform PMI search on the received PRS ports to identify the PMI index that maximizes the power associated to the earliest arriving path. </w:t>
      </w:r>
    </w:p>
    <w:p w14:paraId="3D09B0EF" w14:textId="77777777" w:rsidR="00006F06" w:rsidRPr="00006F06" w:rsidRDefault="00006F06" w:rsidP="00006F06">
      <w:pPr>
        <w:spacing w:after="0"/>
        <w:jc w:val="both"/>
        <w:rPr>
          <w:rFonts w:ascii="Times New Roman" w:hAnsi="Times New Roman" w:cs="Times New Roman"/>
          <w:b/>
          <w:bCs/>
          <w:sz w:val="24"/>
          <w:szCs w:val="24"/>
        </w:rPr>
      </w:pPr>
    </w:p>
    <w:p w14:paraId="37D58C5A" w14:textId="77777777" w:rsidR="00006F06" w:rsidRPr="00006F06" w:rsidRDefault="00006F06" w:rsidP="00006F06">
      <w:pPr>
        <w:spacing w:after="0"/>
        <w:jc w:val="both"/>
        <w:rPr>
          <w:rFonts w:ascii="Times New Roman" w:hAnsi="Times New Roman" w:cs="Times New Roman"/>
          <w:b/>
          <w:bCs/>
          <w:sz w:val="24"/>
          <w:szCs w:val="24"/>
        </w:rPr>
      </w:pPr>
      <w:r w:rsidRPr="00006F06">
        <w:rPr>
          <w:rFonts w:ascii="Times New Roman" w:hAnsi="Times New Roman" w:cs="Times New Roman"/>
          <w:b/>
          <w:bCs/>
          <w:sz w:val="24"/>
          <w:szCs w:val="24"/>
        </w:rPr>
        <w:t xml:space="preserve">Proposal 10: Support enhancing the UE-A/UE-B DL-AoD method with UE measurements that provide phase-difference and Angle of Departure information related to the first arrival path:  </w:t>
      </w:r>
    </w:p>
    <w:p w14:paraId="16763622" w14:textId="77777777" w:rsidR="00006F06" w:rsidRPr="00006F06" w:rsidRDefault="00006F06" w:rsidP="00006F06">
      <w:pPr>
        <w:numPr>
          <w:ilvl w:val="0"/>
          <w:numId w:val="14"/>
        </w:numPr>
        <w:spacing w:after="0"/>
        <w:jc w:val="both"/>
        <w:rPr>
          <w:rFonts w:ascii="Times New Roman" w:hAnsi="Times New Roman" w:cs="Times New Roman"/>
          <w:b/>
          <w:bCs/>
          <w:sz w:val="24"/>
          <w:szCs w:val="24"/>
        </w:rPr>
      </w:pPr>
      <w:r w:rsidRPr="00006F06">
        <w:rPr>
          <w:rFonts w:ascii="Times New Roman" w:hAnsi="Times New Roman" w:cs="Times New Roman"/>
          <w:b/>
          <w:bCs/>
          <w:sz w:val="24"/>
          <w:szCs w:val="24"/>
        </w:rPr>
        <w:t xml:space="preserve">Assistance Data Enhancement: </w:t>
      </w:r>
    </w:p>
    <w:p w14:paraId="50077D3C" w14:textId="77777777" w:rsidR="00006F06" w:rsidRPr="00006F06" w:rsidRDefault="00006F06" w:rsidP="00006F06">
      <w:pPr>
        <w:numPr>
          <w:ilvl w:val="1"/>
          <w:numId w:val="14"/>
        </w:numPr>
        <w:spacing w:after="0"/>
        <w:jc w:val="both"/>
        <w:rPr>
          <w:rFonts w:ascii="Times New Roman" w:hAnsi="Times New Roman" w:cs="Times New Roman"/>
          <w:b/>
          <w:bCs/>
          <w:sz w:val="24"/>
          <w:szCs w:val="24"/>
        </w:rPr>
      </w:pPr>
      <w:r w:rsidRPr="00006F06">
        <w:rPr>
          <w:rFonts w:ascii="Times New Roman" w:hAnsi="Times New Roman" w:cs="Times New Roman"/>
          <w:b/>
          <w:bCs/>
          <w:sz w:val="24"/>
          <w:szCs w:val="24"/>
        </w:rPr>
        <w:t xml:space="preserve">gNBs’ antenna Configuration, PMI Codebook configuration &amp; their association to the transmitted PRS resources, PMI to DL-AoD Mapping Table (for UE-B). </w:t>
      </w:r>
    </w:p>
    <w:p w14:paraId="4A5C3A31" w14:textId="77777777" w:rsidR="00006F06" w:rsidRPr="00006F06" w:rsidRDefault="00006F06" w:rsidP="00006F06">
      <w:pPr>
        <w:numPr>
          <w:ilvl w:val="0"/>
          <w:numId w:val="14"/>
        </w:numPr>
        <w:spacing w:after="0"/>
        <w:jc w:val="both"/>
        <w:rPr>
          <w:rFonts w:ascii="Times New Roman" w:hAnsi="Times New Roman" w:cs="Times New Roman"/>
          <w:b/>
          <w:bCs/>
          <w:sz w:val="24"/>
          <w:szCs w:val="24"/>
        </w:rPr>
      </w:pPr>
      <w:r w:rsidRPr="00006F06">
        <w:rPr>
          <w:rFonts w:ascii="Times New Roman" w:hAnsi="Times New Roman" w:cs="Times New Roman"/>
          <w:b/>
          <w:bCs/>
          <w:sz w:val="24"/>
          <w:szCs w:val="24"/>
        </w:rPr>
        <w:t>UE Measurement Enhancement:</w:t>
      </w:r>
    </w:p>
    <w:p w14:paraId="062B04A8" w14:textId="5A495208" w:rsidR="0033217F" w:rsidRPr="0033217F" w:rsidRDefault="00006F06" w:rsidP="004F007A">
      <w:pPr>
        <w:numPr>
          <w:ilvl w:val="1"/>
          <w:numId w:val="14"/>
        </w:numPr>
        <w:spacing w:after="0"/>
        <w:jc w:val="both"/>
        <w:rPr>
          <w:rFonts w:ascii="Times New Roman" w:hAnsi="Times New Roman" w:cs="Times New Roman"/>
          <w:b/>
          <w:bCs/>
          <w:sz w:val="24"/>
          <w:szCs w:val="24"/>
        </w:rPr>
      </w:pPr>
      <w:r w:rsidRPr="00006F06">
        <w:rPr>
          <w:rFonts w:ascii="Times New Roman" w:hAnsi="Times New Roman" w:cs="Times New Roman"/>
          <w:b/>
          <w:bCs/>
          <w:sz w:val="24"/>
          <w:szCs w:val="24"/>
        </w:rPr>
        <w:t>Support a UE measuring multiple single-port PRS resources, sweeping a PMI codebook across the measured ports and determining the PMI index that maximizes the power associated with the earliest arriving path</w:t>
      </w:r>
    </w:p>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4" w:name="_Ref450583331"/>
      <w:bookmarkEnd w:id="4"/>
    </w:p>
    <w:bookmarkStart w:id="5" w:name="_Ref524868549"/>
    <w:bookmarkStart w:id="6" w:name="_Ref28076734"/>
    <w:bookmarkStart w:id="7" w:name="_Ref471775016"/>
    <w:bookmarkStart w:id="8" w:name="_Ref505694604"/>
    <w:p w14:paraId="04CD23D6" w14:textId="075AAAC4" w:rsidR="00466590" w:rsidRDefault="00181764" w:rsidP="00466590">
      <w:pPr>
        <w:pStyle w:val="ListParagraph"/>
        <w:widowControl w:val="0"/>
        <w:numPr>
          <w:ilvl w:val="0"/>
          <w:numId w:val="8"/>
        </w:numPr>
        <w:tabs>
          <w:tab w:val="num" w:pos="360"/>
          <w:tab w:val="num" w:pos="708"/>
        </w:tabs>
        <w:autoSpaceDN w:val="0"/>
        <w:spacing w:after="60"/>
        <w:ind w:left="720" w:firstLine="0"/>
        <w:contextualSpacing w:val="0"/>
        <w:rPr>
          <w:rFonts w:eastAsia="SimSun"/>
          <w:lang w:val="en-US"/>
        </w:rPr>
      </w:pPr>
      <w:r>
        <w:rPr>
          <w:lang w:val="en-US"/>
        </w:rPr>
        <w:fldChar w:fldCharType="begin"/>
      </w:r>
      <w:r>
        <w:rPr>
          <w:lang w:val="en-US"/>
        </w:rPr>
        <w:instrText xml:space="preserve"> HYPERLINK "https://www.3gpp.org/ftp/TSG_RAN/TSG_RAN/TSGR_94e/Docs/RP-213588.zip" </w:instrText>
      </w:r>
      <w:r>
        <w:rPr>
          <w:lang w:val="en-US"/>
        </w:rPr>
        <w:fldChar w:fldCharType="separate"/>
      </w:r>
      <w:r w:rsidR="00790E25" w:rsidRPr="00181764">
        <w:rPr>
          <w:rStyle w:val="Hyperlink"/>
          <w:lang w:val="en-US"/>
        </w:rPr>
        <w:t>RP-213588</w:t>
      </w:r>
      <w:r>
        <w:rPr>
          <w:lang w:val="en-US"/>
        </w:rPr>
        <w:fldChar w:fldCharType="end"/>
      </w:r>
      <w:r w:rsidR="00693EA8" w:rsidRPr="00CC62AF">
        <w:rPr>
          <w:lang w:val="en-US"/>
        </w:rPr>
        <w:t>,</w:t>
      </w:r>
      <w:r w:rsidR="00466590" w:rsidRPr="00CC62AF">
        <w:rPr>
          <w:rFonts w:eastAsia="SimSun"/>
        </w:rPr>
        <w:t xml:space="preserve"> “</w:t>
      </w:r>
      <w:r w:rsidR="00CC62AF" w:rsidRPr="00CC62AF">
        <w:rPr>
          <w:rFonts w:eastAsia="SimSun"/>
          <w:lang w:val="en-US"/>
        </w:rPr>
        <w:t>Revised SID on Study on expanded and improved NR positioning</w:t>
      </w:r>
      <w:r w:rsidR="00CC62AF" w:rsidRPr="00CC62AF" w:rsidDel="00CC62AF">
        <w:rPr>
          <w:rFonts w:eastAsia="SimSun"/>
          <w:lang w:val="en-US"/>
        </w:rPr>
        <w:t xml:space="preserve"> </w:t>
      </w:r>
      <w:r w:rsidR="00466590" w:rsidRPr="00CC62AF">
        <w:rPr>
          <w:rFonts w:eastAsia="SimSun"/>
        </w:rPr>
        <w:t xml:space="preserve">”, </w:t>
      </w:r>
      <w:r w:rsidR="00906BB2">
        <w:rPr>
          <w:rFonts w:eastAsia="SimSun"/>
        </w:rPr>
        <w:t>RAN#94e</w:t>
      </w:r>
      <w:r w:rsidR="003D37FB">
        <w:rPr>
          <w:rFonts w:eastAsia="SimSun"/>
        </w:rPr>
        <w:t>, December 6-17, 2021</w:t>
      </w:r>
      <w:bookmarkEnd w:id="5"/>
      <w:r w:rsidR="00466590">
        <w:rPr>
          <w:rFonts w:eastAsia="SimSun"/>
        </w:rPr>
        <w:t>.</w:t>
      </w:r>
      <w:bookmarkEnd w:id="6"/>
    </w:p>
    <w:p w14:paraId="41083F09" w14:textId="1A66E78A" w:rsidR="0022305F" w:rsidRDefault="00466590" w:rsidP="00466590">
      <w:pPr>
        <w:pStyle w:val="ListParagraph"/>
        <w:widowControl w:val="0"/>
        <w:numPr>
          <w:ilvl w:val="0"/>
          <w:numId w:val="8"/>
        </w:numPr>
        <w:tabs>
          <w:tab w:val="num" w:pos="360"/>
          <w:tab w:val="num" w:pos="708"/>
        </w:tabs>
        <w:autoSpaceDN w:val="0"/>
        <w:spacing w:after="60"/>
        <w:ind w:left="720" w:firstLine="0"/>
        <w:contextualSpacing w:val="0"/>
      </w:pPr>
      <w:bookmarkStart w:id="9" w:name="_Ref28372800"/>
      <w:r w:rsidRPr="00C62525">
        <w:t>“</w:t>
      </w:r>
      <w:hyperlink r:id="rId32" w:history="1">
        <w:r w:rsidR="00BC5322" w:rsidRPr="00181764">
          <w:rPr>
            <w:rStyle w:val="Hyperlink"/>
          </w:rPr>
          <w:t>The least squares ambiguity decorrelation adjustment: A method for fast GPS integer ambiguity estimation</w:t>
        </w:r>
      </w:hyperlink>
      <w:r w:rsidR="00177228">
        <w:t>”</w:t>
      </w:r>
      <w:r w:rsidRPr="00C62525">
        <w:t>.</w:t>
      </w:r>
      <w:bookmarkEnd w:id="7"/>
      <w:bookmarkEnd w:id="8"/>
      <w:bookmarkEnd w:id="9"/>
      <w:r w:rsidR="002A3728">
        <w:t xml:space="preserve"> P.J.G. Teunissen, Journel of Geodesy.</w:t>
      </w:r>
    </w:p>
    <w:p w14:paraId="121472FC" w14:textId="1F3638DA" w:rsidR="004C7865" w:rsidRPr="00466590" w:rsidRDefault="006E4B82" w:rsidP="00466590">
      <w:pPr>
        <w:pStyle w:val="ListParagraph"/>
        <w:widowControl w:val="0"/>
        <w:numPr>
          <w:ilvl w:val="0"/>
          <w:numId w:val="8"/>
        </w:numPr>
        <w:tabs>
          <w:tab w:val="num" w:pos="360"/>
          <w:tab w:val="num" w:pos="708"/>
        </w:tabs>
        <w:autoSpaceDN w:val="0"/>
        <w:spacing w:after="60"/>
        <w:ind w:left="720" w:firstLine="0"/>
        <w:contextualSpacing w:val="0"/>
      </w:pPr>
      <w:r>
        <w:t>R</w:t>
      </w:r>
      <w:r w:rsidR="007B4662">
        <w:t>1-</w:t>
      </w:r>
      <w:r w:rsidR="003207D9" w:rsidRPr="003207D9">
        <w:rPr>
          <w:lang w:val="en-US"/>
        </w:rPr>
        <w:t>2205042</w:t>
      </w:r>
      <w:r w:rsidR="007B4662">
        <w:t>, “</w:t>
      </w:r>
      <w:r w:rsidR="007B4662" w:rsidRPr="007B4662">
        <w:rPr>
          <w:lang w:val="en-US"/>
        </w:rPr>
        <w:t>Discussion on Positioning for Redcap UEs</w:t>
      </w:r>
      <w:r w:rsidR="007B4662">
        <w:t>”, RAN</w:t>
      </w:r>
      <w:r w:rsidR="007A4518">
        <w:t xml:space="preserve">1#109-e, </w:t>
      </w:r>
      <w:r w:rsidR="006E11CF">
        <w:t>May 9-20, 2022</w:t>
      </w:r>
    </w:p>
    <w:sectPr w:rsidR="004C7865" w:rsidRPr="00466590" w:rsidSect="004F3F99">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F06D9" w14:textId="77777777" w:rsidR="002F7713" w:rsidRDefault="002F7713">
      <w:r>
        <w:separator/>
      </w:r>
    </w:p>
  </w:endnote>
  <w:endnote w:type="continuationSeparator" w:id="0">
    <w:p w14:paraId="0390A8FB" w14:textId="77777777" w:rsidR="002F7713" w:rsidRDefault="002F7713">
      <w:r>
        <w:continuationSeparator/>
      </w:r>
    </w:p>
  </w:endnote>
  <w:endnote w:type="continuationNotice" w:id="1">
    <w:p w14:paraId="6689EA50" w14:textId="77777777" w:rsidR="002F7713" w:rsidRDefault="002F771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F4D02" w14:textId="77777777" w:rsidR="00FB22DA" w:rsidRDefault="00FB22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54040"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54040" w:rsidRDefault="00F5404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44A05" w14:textId="77777777" w:rsidR="00FB22DA" w:rsidRDefault="00FB22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216117" w14:textId="77777777" w:rsidR="002F7713" w:rsidRDefault="002F7713">
      <w:r>
        <w:separator/>
      </w:r>
    </w:p>
  </w:footnote>
  <w:footnote w:type="continuationSeparator" w:id="0">
    <w:p w14:paraId="118F6D15" w14:textId="77777777" w:rsidR="002F7713" w:rsidRDefault="002F7713">
      <w:r>
        <w:continuationSeparator/>
      </w:r>
    </w:p>
  </w:footnote>
  <w:footnote w:type="continuationNotice" w:id="1">
    <w:p w14:paraId="4A99E1EB" w14:textId="77777777" w:rsidR="002F7713" w:rsidRDefault="002F771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A95CE" w14:textId="77777777" w:rsidR="00FB22DA" w:rsidRDefault="00FB22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6A202" w14:textId="77777777" w:rsidR="00FB22DA" w:rsidRDefault="00FB22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EE10C" w14:textId="77777777" w:rsidR="00FB22DA" w:rsidRDefault="00FB22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75E4A"/>
    <w:multiLevelType w:val="hybridMultilevel"/>
    <w:tmpl w:val="106E9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53424A"/>
    <w:multiLevelType w:val="hybridMultilevel"/>
    <w:tmpl w:val="769E2D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F1559E"/>
    <w:multiLevelType w:val="hybridMultilevel"/>
    <w:tmpl w:val="BA864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F32CD6"/>
    <w:multiLevelType w:val="multilevel"/>
    <w:tmpl w:val="B2805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65B5660"/>
    <w:multiLevelType w:val="hybridMultilevel"/>
    <w:tmpl w:val="E72C346A"/>
    <w:lvl w:ilvl="0" w:tplc="A3825E8E">
      <w:start w:val="1"/>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DF1F43"/>
    <w:multiLevelType w:val="hybridMultilevel"/>
    <w:tmpl w:val="5D90F36A"/>
    <w:lvl w:ilvl="0" w:tplc="46208B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250011"/>
    <w:multiLevelType w:val="multilevel"/>
    <w:tmpl w:val="6390F9DE"/>
    <w:lvl w:ilvl="0">
      <w:start w:val="1"/>
      <w:numFmt w:val="decimal"/>
      <w:lvlText w:val="[%1]"/>
      <w:lvlJc w:val="left"/>
      <w:pPr>
        <w:tabs>
          <w:tab w:val="num" w:pos="-2164"/>
        </w:tabs>
        <w:ind w:left="-2164" w:hanging="420"/>
      </w:pPr>
    </w:lvl>
    <w:lvl w:ilvl="1">
      <w:start w:val="1"/>
      <w:numFmt w:val="aiueoFullWidth"/>
      <w:lvlText w:val="(%2)"/>
      <w:lvlJc w:val="left"/>
      <w:pPr>
        <w:tabs>
          <w:tab w:val="num" w:pos="-1744"/>
        </w:tabs>
        <w:ind w:left="-1744" w:hanging="420"/>
      </w:pPr>
    </w:lvl>
    <w:lvl w:ilvl="2">
      <w:start w:val="1"/>
      <w:numFmt w:val="decimalEnclosedCircle"/>
      <w:lvlText w:val="%3"/>
      <w:lvlJc w:val="left"/>
      <w:pPr>
        <w:tabs>
          <w:tab w:val="num" w:pos="-1324"/>
        </w:tabs>
        <w:ind w:left="-1324" w:hanging="420"/>
      </w:pPr>
    </w:lvl>
    <w:lvl w:ilvl="3">
      <w:start w:val="1"/>
      <w:numFmt w:val="decimal"/>
      <w:lvlText w:val="%4."/>
      <w:lvlJc w:val="left"/>
      <w:pPr>
        <w:tabs>
          <w:tab w:val="num" w:pos="-904"/>
        </w:tabs>
        <w:ind w:left="-904" w:hanging="420"/>
      </w:pPr>
    </w:lvl>
    <w:lvl w:ilvl="4">
      <w:start w:val="1"/>
      <w:numFmt w:val="aiueoFullWidth"/>
      <w:lvlText w:val="(%5)"/>
      <w:lvlJc w:val="left"/>
      <w:pPr>
        <w:tabs>
          <w:tab w:val="num" w:pos="-484"/>
        </w:tabs>
        <w:ind w:left="-484" w:hanging="420"/>
      </w:pPr>
    </w:lvl>
    <w:lvl w:ilvl="5">
      <w:start w:val="1"/>
      <w:numFmt w:val="decimalEnclosedCircle"/>
      <w:lvlText w:val="%6"/>
      <w:lvlJc w:val="left"/>
      <w:pPr>
        <w:tabs>
          <w:tab w:val="num" w:pos="-64"/>
        </w:tabs>
        <w:ind w:left="-64" w:hanging="420"/>
      </w:pPr>
    </w:lvl>
    <w:lvl w:ilvl="6">
      <w:start w:val="1"/>
      <w:numFmt w:val="decimal"/>
      <w:lvlText w:val="%7."/>
      <w:lvlJc w:val="left"/>
      <w:pPr>
        <w:tabs>
          <w:tab w:val="num" w:pos="356"/>
        </w:tabs>
        <w:ind w:left="356" w:hanging="420"/>
      </w:pPr>
    </w:lvl>
    <w:lvl w:ilvl="7">
      <w:start w:val="1"/>
      <w:numFmt w:val="aiueoFullWidth"/>
      <w:lvlText w:val="(%8)"/>
      <w:lvlJc w:val="left"/>
      <w:pPr>
        <w:tabs>
          <w:tab w:val="num" w:pos="776"/>
        </w:tabs>
        <w:ind w:left="776" w:hanging="420"/>
      </w:pPr>
    </w:lvl>
    <w:lvl w:ilvl="8">
      <w:start w:val="1"/>
      <w:numFmt w:val="decimalEnclosedCircle"/>
      <w:lvlText w:val="%9"/>
      <w:lvlJc w:val="left"/>
      <w:pPr>
        <w:tabs>
          <w:tab w:val="num" w:pos="1196"/>
        </w:tabs>
        <w:ind w:left="1196" w:hanging="420"/>
      </w:pPr>
    </w:lvl>
  </w:abstractNum>
  <w:abstractNum w:abstractNumId="10"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F4F7E77"/>
    <w:multiLevelType w:val="hybridMultilevel"/>
    <w:tmpl w:val="C6705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37619FA"/>
    <w:multiLevelType w:val="multilevel"/>
    <w:tmpl w:val="537619F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decimal"/>
      <w:lvlText w:val="%3."/>
      <w:lvlJc w:val="left"/>
      <w:pPr>
        <w:tabs>
          <w:tab w:val="left" w:pos="2160"/>
        </w:tabs>
        <w:ind w:left="2160" w:hanging="360"/>
      </w:pPr>
      <w:rPr>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60F84676"/>
    <w:multiLevelType w:val="hybridMultilevel"/>
    <w:tmpl w:val="DA0ED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C25FF8"/>
    <w:multiLevelType w:val="hybridMultilevel"/>
    <w:tmpl w:val="27EE2AB2"/>
    <w:lvl w:ilvl="0" w:tplc="0AA00258">
      <w:start w:val="1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1"/>
  </w:num>
  <w:num w:numId="3">
    <w:abstractNumId w:val="17"/>
  </w:num>
  <w:num w:numId="4">
    <w:abstractNumId w:val="12"/>
  </w:num>
  <w:num w:numId="5">
    <w:abstractNumId w:val="10"/>
  </w:num>
  <w:num w:numId="6">
    <w:abstractNumId w:val="14"/>
  </w:num>
  <w:num w:numId="7">
    <w:abstractNumId w:val="2"/>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4"/>
  </w:num>
  <w:num w:numId="11">
    <w:abstractNumId w:val="8"/>
  </w:num>
  <w:num w:numId="12">
    <w:abstractNumId w:val="21"/>
  </w:num>
  <w:num w:numId="13">
    <w:abstractNumId w:val="20"/>
  </w:num>
  <w:num w:numId="14">
    <w:abstractNumId w:val="18"/>
  </w:num>
  <w:num w:numId="15">
    <w:abstractNumId w:val="13"/>
  </w:num>
  <w:num w:numId="16">
    <w:abstractNumId w:val="5"/>
  </w:num>
  <w:num w:numId="17">
    <w:abstractNumId w:val="16"/>
    <w:lvlOverride w:ilvl="0"/>
    <w:lvlOverride w:ilvl="1"/>
    <w:lvlOverride w:ilvl="2">
      <w:startOverride w:val="1"/>
    </w:lvlOverride>
    <w:lvlOverride w:ilvl="3"/>
    <w:lvlOverride w:ilvl="4"/>
    <w:lvlOverride w:ilvl="5"/>
    <w:lvlOverride w:ilvl="6"/>
    <w:lvlOverride w:ilvl="7"/>
    <w:lvlOverride w:ilvl="8"/>
  </w:num>
  <w:num w:numId="18">
    <w:abstractNumId w:val="1"/>
  </w:num>
  <w:num w:numId="19">
    <w:abstractNumId w:val="6"/>
  </w:num>
  <w:num w:numId="20">
    <w:abstractNumId w:val="16"/>
    <w:lvlOverride w:ilvl="0"/>
    <w:lvlOverride w:ilvl="1"/>
    <w:lvlOverride w:ilvl="2">
      <w:startOverride w:val="1"/>
    </w:lvlOverride>
    <w:lvlOverride w:ilvl="3"/>
    <w:lvlOverride w:ilvl="4"/>
    <w:lvlOverride w:ilvl="5"/>
    <w:lvlOverride w:ilvl="6"/>
    <w:lvlOverride w:ilvl="7"/>
    <w:lvlOverride w:ilvl="8"/>
  </w:num>
  <w:num w:numId="21">
    <w:abstractNumId w:val="1"/>
  </w:num>
  <w:num w:numId="22">
    <w:abstractNumId w:val="6"/>
  </w:num>
  <w:num w:numId="23">
    <w:abstractNumId w:val="16"/>
    <w:lvlOverride w:ilvl="0"/>
    <w:lvlOverride w:ilvl="1"/>
    <w:lvlOverride w:ilvl="2">
      <w:startOverride w:val="1"/>
    </w:lvlOverride>
    <w:lvlOverride w:ilvl="3"/>
    <w:lvlOverride w:ilvl="4"/>
    <w:lvlOverride w:ilvl="5"/>
    <w:lvlOverride w:ilvl="6"/>
    <w:lvlOverride w:ilvl="7"/>
    <w:lvlOverride w:ilvl="8"/>
  </w:num>
  <w:num w:numId="24">
    <w:abstractNumId w:val="7"/>
  </w:num>
  <w:num w:numId="25">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qQUAosPoLiwAAAA="/>
  </w:docVars>
  <w:rsids>
    <w:rsidRoot w:val="00022E4A"/>
    <w:rsid w:val="000001FC"/>
    <w:rsid w:val="000009C5"/>
    <w:rsid w:val="00000B2C"/>
    <w:rsid w:val="00000CAA"/>
    <w:rsid w:val="00000F94"/>
    <w:rsid w:val="0000101E"/>
    <w:rsid w:val="0000152F"/>
    <w:rsid w:val="00001947"/>
    <w:rsid w:val="00001A04"/>
    <w:rsid w:val="00001BD4"/>
    <w:rsid w:val="00001E2A"/>
    <w:rsid w:val="00002162"/>
    <w:rsid w:val="00002466"/>
    <w:rsid w:val="00002505"/>
    <w:rsid w:val="00002656"/>
    <w:rsid w:val="000026B9"/>
    <w:rsid w:val="00002899"/>
    <w:rsid w:val="00002AC6"/>
    <w:rsid w:val="00002CD0"/>
    <w:rsid w:val="00002CF2"/>
    <w:rsid w:val="00002E47"/>
    <w:rsid w:val="000037DB"/>
    <w:rsid w:val="00003A81"/>
    <w:rsid w:val="00003DCB"/>
    <w:rsid w:val="0000436D"/>
    <w:rsid w:val="00004596"/>
    <w:rsid w:val="00004806"/>
    <w:rsid w:val="00004A68"/>
    <w:rsid w:val="00004B1A"/>
    <w:rsid w:val="00004DF0"/>
    <w:rsid w:val="000052A7"/>
    <w:rsid w:val="000057E5"/>
    <w:rsid w:val="00005C3C"/>
    <w:rsid w:val="00005EF0"/>
    <w:rsid w:val="00005F08"/>
    <w:rsid w:val="0000630C"/>
    <w:rsid w:val="00006595"/>
    <w:rsid w:val="00006950"/>
    <w:rsid w:val="00006F06"/>
    <w:rsid w:val="00006F8E"/>
    <w:rsid w:val="000070B8"/>
    <w:rsid w:val="00007112"/>
    <w:rsid w:val="000072A2"/>
    <w:rsid w:val="000073A7"/>
    <w:rsid w:val="0000778A"/>
    <w:rsid w:val="0000797D"/>
    <w:rsid w:val="00010789"/>
    <w:rsid w:val="000112C8"/>
    <w:rsid w:val="00011AAF"/>
    <w:rsid w:val="00011B49"/>
    <w:rsid w:val="00011D8D"/>
    <w:rsid w:val="00011F4D"/>
    <w:rsid w:val="00012705"/>
    <w:rsid w:val="00012B27"/>
    <w:rsid w:val="00012B75"/>
    <w:rsid w:val="00012C84"/>
    <w:rsid w:val="000133ED"/>
    <w:rsid w:val="00013830"/>
    <w:rsid w:val="00013B7F"/>
    <w:rsid w:val="00013C15"/>
    <w:rsid w:val="000140B6"/>
    <w:rsid w:val="00014636"/>
    <w:rsid w:val="000146D8"/>
    <w:rsid w:val="00014897"/>
    <w:rsid w:val="00015049"/>
    <w:rsid w:val="000155EB"/>
    <w:rsid w:val="0001664E"/>
    <w:rsid w:val="00016AF9"/>
    <w:rsid w:val="00016BF1"/>
    <w:rsid w:val="00016E21"/>
    <w:rsid w:val="00017386"/>
    <w:rsid w:val="0001742C"/>
    <w:rsid w:val="000177DE"/>
    <w:rsid w:val="0002070C"/>
    <w:rsid w:val="00020733"/>
    <w:rsid w:val="0002092F"/>
    <w:rsid w:val="00020D97"/>
    <w:rsid w:val="0002100F"/>
    <w:rsid w:val="0002144F"/>
    <w:rsid w:val="000218A7"/>
    <w:rsid w:val="00021C65"/>
    <w:rsid w:val="00021F05"/>
    <w:rsid w:val="0002202C"/>
    <w:rsid w:val="000221FF"/>
    <w:rsid w:val="000226A1"/>
    <w:rsid w:val="00022779"/>
    <w:rsid w:val="000228E3"/>
    <w:rsid w:val="00022E4A"/>
    <w:rsid w:val="00022F1E"/>
    <w:rsid w:val="00023061"/>
    <w:rsid w:val="00023BBE"/>
    <w:rsid w:val="000247B9"/>
    <w:rsid w:val="000248BA"/>
    <w:rsid w:val="00024B95"/>
    <w:rsid w:val="00024EA3"/>
    <w:rsid w:val="00024EA7"/>
    <w:rsid w:val="000250BC"/>
    <w:rsid w:val="00025729"/>
    <w:rsid w:val="0002599F"/>
    <w:rsid w:val="00025ABC"/>
    <w:rsid w:val="00025BB4"/>
    <w:rsid w:val="00025C30"/>
    <w:rsid w:val="00025D27"/>
    <w:rsid w:val="0002630C"/>
    <w:rsid w:val="00026514"/>
    <w:rsid w:val="00026607"/>
    <w:rsid w:val="00026B25"/>
    <w:rsid w:val="0002714F"/>
    <w:rsid w:val="00027287"/>
    <w:rsid w:val="00027F6B"/>
    <w:rsid w:val="00027FD8"/>
    <w:rsid w:val="0003022B"/>
    <w:rsid w:val="000302B3"/>
    <w:rsid w:val="00030354"/>
    <w:rsid w:val="000309DD"/>
    <w:rsid w:val="00030C58"/>
    <w:rsid w:val="00030C81"/>
    <w:rsid w:val="0003120D"/>
    <w:rsid w:val="00031975"/>
    <w:rsid w:val="0003227F"/>
    <w:rsid w:val="00032F89"/>
    <w:rsid w:val="00033035"/>
    <w:rsid w:val="000330ED"/>
    <w:rsid w:val="0003365B"/>
    <w:rsid w:val="00033787"/>
    <w:rsid w:val="000338A9"/>
    <w:rsid w:val="00033919"/>
    <w:rsid w:val="00033C4B"/>
    <w:rsid w:val="00034093"/>
    <w:rsid w:val="000342D3"/>
    <w:rsid w:val="0003495B"/>
    <w:rsid w:val="00034AC4"/>
    <w:rsid w:val="00034E3E"/>
    <w:rsid w:val="00035D7A"/>
    <w:rsid w:val="00035D88"/>
    <w:rsid w:val="00036041"/>
    <w:rsid w:val="00036478"/>
    <w:rsid w:val="00036861"/>
    <w:rsid w:val="00036B1C"/>
    <w:rsid w:val="00037DFF"/>
    <w:rsid w:val="00037EE0"/>
    <w:rsid w:val="0004097E"/>
    <w:rsid w:val="00040FF1"/>
    <w:rsid w:val="0004111A"/>
    <w:rsid w:val="000413E4"/>
    <w:rsid w:val="0004178E"/>
    <w:rsid w:val="00041968"/>
    <w:rsid w:val="00042381"/>
    <w:rsid w:val="00042862"/>
    <w:rsid w:val="00042B85"/>
    <w:rsid w:val="0004329D"/>
    <w:rsid w:val="000433F7"/>
    <w:rsid w:val="00043828"/>
    <w:rsid w:val="00043C75"/>
    <w:rsid w:val="0004405F"/>
    <w:rsid w:val="0004487B"/>
    <w:rsid w:val="00044AB8"/>
    <w:rsid w:val="0004547F"/>
    <w:rsid w:val="00045544"/>
    <w:rsid w:val="00045758"/>
    <w:rsid w:val="00045AD0"/>
    <w:rsid w:val="00045C4D"/>
    <w:rsid w:val="00045E6F"/>
    <w:rsid w:val="00045FB4"/>
    <w:rsid w:val="000466E8"/>
    <w:rsid w:val="000467BD"/>
    <w:rsid w:val="00046EF8"/>
    <w:rsid w:val="0004758A"/>
    <w:rsid w:val="0005030B"/>
    <w:rsid w:val="00050748"/>
    <w:rsid w:val="00050E3A"/>
    <w:rsid w:val="00051375"/>
    <w:rsid w:val="0005167B"/>
    <w:rsid w:val="00051749"/>
    <w:rsid w:val="0005187F"/>
    <w:rsid w:val="000519EB"/>
    <w:rsid w:val="000519FD"/>
    <w:rsid w:val="00051C25"/>
    <w:rsid w:val="00051E5A"/>
    <w:rsid w:val="00051E60"/>
    <w:rsid w:val="00051F7E"/>
    <w:rsid w:val="000521A6"/>
    <w:rsid w:val="00052205"/>
    <w:rsid w:val="00052268"/>
    <w:rsid w:val="00052700"/>
    <w:rsid w:val="0005288F"/>
    <w:rsid w:val="00052D77"/>
    <w:rsid w:val="00053569"/>
    <w:rsid w:val="0005363C"/>
    <w:rsid w:val="00053685"/>
    <w:rsid w:val="00053AAD"/>
    <w:rsid w:val="00054202"/>
    <w:rsid w:val="0005470F"/>
    <w:rsid w:val="000548B9"/>
    <w:rsid w:val="0005500C"/>
    <w:rsid w:val="000555DE"/>
    <w:rsid w:val="000565FD"/>
    <w:rsid w:val="0005685F"/>
    <w:rsid w:val="00056DBF"/>
    <w:rsid w:val="00056E65"/>
    <w:rsid w:val="00056FEA"/>
    <w:rsid w:val="00057340"/>
    <w:rsid w:val="0005760A"/>
    <w:rsid w:val="000577AC"/>
    <w:rsid w:val="00057DF9"/>
    <w:rsid w:val="0006001F"/>
    <w:rsid w:val="0006018B"/>
    <w:rsid w:val="000601BF"/>
    <w:rsid w:val="00060258"/>
    <w:rsid w:val="00060668"/>
    <w:rsid w:val="000607A9"/>
    <w:rsid w:val="000609E8"/>
    <w:rsid w:val="00060CF8"/>
    <w:rsid w:val="00061611"/>
    <w:rsid w:val="00061666"/>
    <w:rsid w:val="000617F8"/>
    <w:rsid w:val="00061C83"/>
    <w:rsid w:val="00061C85"/>
    <w:rsid w:val="00061E08"/>
    <w:rsid w:val="00061ED5"/>
    <w:rsid w:val="00061FA5"/>
    <w:rsid w:val="00062070"/>
    <w:rsid w:val="000626A2"/>
    <w:rsid w:val="00062731"/>
    <w:rsid w:val="000627A1"/>
    <w:rsid w:val="0006298E"/>
    <w:rsid w:val="000635E0"/>
    <w:rsid w:val="000636B7"/>
    <w:rsid w:val="0006374E"/>
    <w:rsid w:val="00063757"/>
    <w:rsid w:val="00063EA6"/>
    <w:rsid w:val="00064203"/>
    <w:rsid w:val="00064B6C"/>
    <w:rsid w:val="00064BE3"/>
    <w:rsid w:val="00065982"/>
    <w:rsid w:val="00065F38"/>
    <w:rsid w:val="00066325"/>
    <w:rsid w:val="00066455"/>
    <w:rsid w:val="00066530"/>
    <w:rsid w:val="00067378"/>
    <w:rsid w:val="00067406"/>
    <w:rsid w:val="00067546"/>
    <w:rsid w:val="00070139"/>
    <w:rsid w:val="000708AE"/>
    <w:rsid w:val="00070BBB"/>
    <w:rsid w:val="0007119F"/>
    <w:rsid w:val="00071380"/>
    <w:rsid w:val="0007156D"/>
    <w:rsid w:val="0007177C"/>
    <w:rsid w:val="000720B1"/>
    <w:rsid w:val="00072A67"/>
    <w:rsid w:val="00072F5C"/>
    <w:rsid w:val="00073521"/>
    <w:rsid w:val="000737AA"/>
    <w:rsid w:val="000737BB"/>
    <w:rsid w:val="0007398B"/>
    <w:rsid w:val="00073E1A"/>
    <w:rsid w:val="00073FBF"/>
    <w:rsid w:val="000741B6"/>
    <w:rsid w:val="000741D7"/>
    <w:rsid w:val="0007428E"/>
    <w:rsid w:val="00074E76"/>
    <w:rsid w:val="0007533A"/>
    <w:rsid w:val="000753A6"/>
    <w:rsid w:val="0007541B"/>
    <w:rsid w:val="00075540"/>
    <w:rsid w:val="00075752"/>
    <w:rsid w:val="0007577E"/>
    <w:rsid w:val="00075938"/>
    <w:rsid w:val="00075F12"/>
    <w:rsid w:val="00076736"/>
    <w:rsid w:val="00076A45"/>
    <w:rsid w:val="00076AB2"/>
    <w:rsid w:val="000770F7"/>
    <w:rsid w:val="00077214"/>
    <w:rsid w:val="00077275"/>
    <w:rsid w:val="000774D6"/>
    <w:rsid w:val="0007750B"/>
    <w:rsid w:val="000775DA"/>
    <w:rsid w:val="00077734"/>
    <w:rsid w:val="000777AB"/>
    <w:rsid w:val="00077A6D"/>
    <w:rsid w:val="00077BB4"/>
    <w:rsid w:val="00077F24"/>
    <w:rsid w:val="00080A67"/>
    <w:rsid w:val="00080E84"/>
    <w:rsid w:val="00080F54"/>
    <w:rsid w:val="00080FE9"/>
    <w:rsid w:val="0008111B"/>
    <w:rsid w:val="00081545"/>
    <w:rsid w:val="00081EDA"/>
    <w:rsid w:val="0008279E"/>
    <w:rsid w:val="00083271"/>
    <w:rsid w:val="000834BB"/>
    <w:rsid w:val="00083B1C"/>
    <w:rsid w:val="00083BE0"/>
    <w:rsid w:val="00083C9B"/>
    <w:rsid w:val="000842D3"/>
    <w:rsid w:val="000846AA"/>
    <w:rsid w:val="000846CD"/>
    <w:rsid w:val="0008483C"/>
    <w:rsid w:val="000853FE"/>
    <w:rsid w:val="00085883"/>
    <w:rsid w:val="00085E9C"/>
    <w:rsid w:val="00085EBB"/>
    <w:rsid w:val="000863C0"/>
    <w:rsid w:val="0008655D"/>
    <w:rsid w:val="0008662B"/>
    <w:rsid w:val="00086967"/>
    <w:rsid w:val="00086F91"/>
    <w:rsid w:val="000876A8"/>
    <w:rsid w:val="000876D2"/>
    <w:rsid w:val="00087EB0"/>
    <w:rsid w:val="00087F5C"/>
    <w:rsid w:val="000900BC"/>
    <w:rsid w:val="000903AE"/>
    <w:rsid w:val="00090C3B"/>
    <w:rsid w:val="00090C9B"/>
    <w:rsid w:val="00090E98"/>
    <w:rsid w:val="00090F36"/>
    <w:rsid w:val="00091835"/>
    <w:rsid w:val="00091954"/>
    <w:rsid w:val="000919A6"/>
    <w:rsid w:val="00091AC8"/>
    <w:rsid w:val="00091C8E"/>
    <w:rsid w:val="00091CDD"/>
    <w:rsid w:val="00091E7A"/>
    <w:rsid w:val="00091F39"/>
    <w:rsid w:val="000921E8"/>
    <w:rsid w:val="0009240C"/>
    <w:rsid w:val="00092985"/>
    <w:rsid w:val="000929FB"/>
    <w:rsid w:val="00092AF5"/>
    <w:rsid w:val="00092DCA"/>
    <w:rsid w:val="00092EEC"/>
    <w:rsid w:val="0009323E"/>
    <w:rsid w:val="000938C8"/>
    <w:rsid w:val="00093D0A"/>
    <w:rsid w:val="0009419B"/>
    <w:rsid w:val="000941B8"/>
    <w:rsid w:val="000945E6"/>
    <w:rsid w:val="000952A6"/>
    <w:rsid w:val="000953FB"/>
    <w:rsid w:val="00095989"/>
    <w:rsid w:val="00095ABD"/>
    <w:rsid w:val="00095D94"/>
    <w:rsid w:val="000966A4"/>
    <w:rsid w:val="00096BFF"/>
    <w:rsid w:val="00097696"/>
    <w:rsid w:val="0009777A"/>
    <w:rsid w:val="00097A0C"/>
    <w:rsid w:val="000A0040"/>
    <w:rsid w:val="000A018B"/>
    <w:rsid w:val="000A02A7"/>
    <w:rsid w:val="000A0623"/>
    <w:rsid w:val="000A0992"/>
    <w:rsid w:val="000A0A11"/>
    <w:rsid w:val="000A0A9C"/>
    <w:rsid w:val="000A0AAA"/>
    <w:rsid w:val="000A0EA3"/>
    <w:rsid w:val="000A0F4D"/>
    <w:rsid w:val="000A14C8"/>
    <w:rsid w:val="000A16A9"/>
    <w:rsid w:val="000A17EC"/>
    <w:rsid w:val="000A1B56"/>
    <w:rsid w:val="000A1FE0"/>
    <w:rsid w:val="000A24EF"/>
    <w:rsid w:val="000A2537"/>
    <w:rsid w:val="000A256A"/>
    <w:rsid w:val="000A2831"/>
    <w:rsid w:val="000A2939"/>
    <w:rsid w:val="000A29A7"/>
    <w:rsid w:val="000A2E49"/>
    <w:rsid w:val="000A312B"/>
    <w:rsid w:val="000A31C4"/>
    <w:rsid w:val="000A340C"/>
    <w:rsid w:val="000A352B"/>
    <w:rsid w:val="000A3632"/>
    <w:rsid w:val="000A3A63"/>
    <w:rsid w:val="000A3B8C"/>
    <w:rsid w:val="000A3CCE"/>
    <w:rsid w:val="000A4140"/>
    <w:rsid w:val="000A4526"/>
    <w:rsid w:val="000A497E"/>
    <w:rsid w:val="000A49CA"/>
    <w:rsid w:val="000A5ADD"/>
    <w:rsid w:val="000A62D0"/>
    <w:rsid w:val="000A6394"/>
    <w:rsid w:val="000A6461"/>
    <w:rsid w:val="000A6836"/>
    <w:rsid w:val="000A68C5"/>
    <w:rsid w:val="000A68D7"/>
    <w:rsid w:val="000A6B7E"/>
    <w:rsid w:val="000A6D2C"/>
    <w:rsid w:val="000A731B"/>
    <w:rsid w:val="000A7463"/>
    <w:rsid w:val="000A76BB"/>
    <w:rsid w:val="000A7895"/>
    <w:rsid w:val="000A7B42"/>
    <w:rsid w:val="000A7DE5"/>
    <w:rsid w:val="000A7E56"/>
    <w:rsid w:val="000B0107"/>
    <w:rsid w:val="000B080D"/>
    <w:rsid w:val="000B0BAB"/>
    <w:rsid w:val="000B0F9E"/>
    <w:rsid w:val="000B1062"/>
    <w:rsid w:val="000B12FD"/>
    <w:rsid w:val="000B13B8"/>
    <w:rsid w:val="000B14F7"/>
    <w:rsid w:val="000B1508"/>
    <w:rsid w:val="000B17A5"/>
    <w:rsid w:val="000B17C7"/>
    <w:rsid w:val="000B1CF6"/>
    <w:rsid w:val="000B268C"/>
    <w:rsid w:val="000B28F5"/>
    <w:rsid w:val="000B29E2"/>
    <w:rsid w:val="000B341E"/>
    <w:rsid w:val="000B391F"/>
    <w:rsid w:val="000B393B"/>
    <w:rsid w:val="000B4280"/>
    <w:rsid w:val="000B455F"/>
    <w:rsid w:val="000B4CA8"/>
    <w:rsid w:val="000B4DA0"/>
    <w:rsid w:val="000B5129"/>
    <w:rsid w:val="000B51A7"/>
    <w:rsid w:val="000B51AA"/>
    <w:rsid w:val="000B5498"/>
    <w:rsid w:val="000B5AE7"/>
    <w:rsid w:val="000B5ED8"/>
    <w:rsid w:val="000B6290"/>
    <w:rsid w:val="000B6542"/>
    <w:rsid w:val="000B6695"/>
    <w:rsid w:val="000B6828"/>
    <w:rsid w:val="000B712F"/>
    <w:rsid w:val="000B7411"/>
    <w:rsid w:val="000B76F7"/>
    <w:rsid w:val="000B7B4A"/>
    <w:rsid w:val="000B7D8E"/>
    <w:rsid w:val="000B7DCE"/>
    <w:rsid w:val="000C00D3"/>
    <w:rsid w:val="000C00D8"/>
    <w:rsid w:val="000C038A"/>
    <w:rsid w:val="000C11E1"/>
    <w:rsid w:val="000C14E5"/>
    <w:rsid w:val="000C16FD"/>
    <w:rsid w:val="000C1914"/>
    <w:rsid w:val="000C1D6A"/>
    <w:rsid w:val="000C21C2"/>
    <w:rsid w:val="000C2602"/>
    <w:rsid w:val="000C2AE1"/>
    <w:rsid w:val="000C2F13"/>
    <w:rsid w:val="000C3150"/>
    <w:rsid w:val="000C36BB"/>
    <w:rsid w:val="000C3926"/>
    <w:rsid w:val="000C3F3D"/>
    <w:rsid w:val="000C4012"/>
    <w:rsid w:val="000C4048"/>
    <w:rsid w:val="000C4530"/>
    <w:rsid w:val="000C458E"/>
    <w:rsid w:val="000C483D"/>
    <w:rsid w:val="000C4DDE"/>
    <w:rsid w:val="000C52BC"/>
    <w:rsid w:val="000C53FC"/>
    <w:rsid w:val="000C5978"/>
    <w:rsid w:val="000C5E9D"/>
    <w:rsid w:val="000C6269"/>
    <w:rsid w:val="000C6598"/>
    <w:rsid w:val="000C6744"/>
    <w:rsid w:val="000C6E7F"/>
    <w:rsid w:val="000C7139"/>
    <w:rsid w:val="000C72EE"/>
    <w:rsid w:val="000C79F8"/>
    <w:rsid w:val="000C7B88"/>
    <w:rsid w:val="000C7D16"/>
    <w:rsid w:val="000D0659"/>
    <w:rsid w:val="000D0873"/>
    <w:rsid w:val="000D0AF5"/>
    <w:rsid w:val="000D0BE1"/>
    <w:rsid w:val="000D10BB"/>
    <w:rsid w:val="000D1943"/>
    <w:rsid w:val="000D1AD2"/>
    <w:rsid w:val="000D1E82"/>
    <w:rsid w:val="000D1ECD"/>
    <w:rsid w:val="000D244C"/>
    <w:rsid w:val="000D2568"/>
    <w:rsid w:val="000D29C6"/>
    <w:rsid w:val="000D2AA4"/>
    <w:rsid w:val="000D31AC"/>
    <w:rsid w:val="000D3223"/>
    <w:rsid w:val="000D3B1A"/>
    <w:rsid w:val="000D3C8E"/>
    <w:rsid w:val="000D4001"/>
    <w:rsid w:val="000D4694"/>
    <w:rsid w:val="000D46E6"/>
    <w:rsid w:val="000D486C"/>
    <w:rsid w:val="000D4A93"/>
    <w:rsid w:val="000D4D97"/>
    <w:rsid w:val="000D515B"/>
    <w:rsid w:val="000D5177"/>
    <w:rsid w:val="000D53B6"/>
    <w:rsid w:val="000D5638"/>
    <w:rsid w:val="000D5B13"/>
    <w:rsid w:val="000D5CAC"/>
    <w:rsid w:val="000D5F35"/>
    <w:rsid w:val="000D622F"/>
    <w:rsid w:val="000D63D3"/>
    <w:rsid w:val="000D65D8"/>
    <w:rsid w:val="000D66A2"/>
    <w:rsid w:val="000D738D"/>
    <w:rsid w:val="000D7460"/>
    <w:rsid w:val="000D75DB"/>
    <w:rsid w:val="000D76FF"/>
    <w:rsid w:val="000D7EA1"/>
    <w:rsid w:val="000E0573"/>
    <w:rsid w:val="000E0D76"/>
    <w:rsid w:val="000E139D"/>
    <w:rsid w:val="000E1531"/>
    <w:rsid w:val="000E1E2C"/>
    <w:rsid w:val="000E1FCE"/>
    <w:rsid w:val="000E2120"/>
    <w:rsid w:val="000E24A4"/>
    <w:rsid w:val="000E24CC"/>
    <w:rsid w:val="000E2B4A"/>
    <w:rsid w:val="000E2F1B"/>
    <w:rsid w:val="000E319A"/>
    <w:rsid w:val="000E32E3"/>
    <w:rsid w:val="000E32F7"/>
    <w:rsid w:val="000E3862"/>
    <w:rsid w:val="000E3AE7"/>
    <w:rsid w:val="000E3B92"/>
    <w:rsid w:val="000E3C42"/>
    <w:rsid w:val="000E3DD8"/>
    <w:rsid w:val="000E4B6A"/>
    <w:rsid w:val="000E4CC2"/>
    <w:rsid w:val="000E5A3B"/>
    <w:rsid w:val="000E5BA7"/>
    <w:rsid w:val="000E5BFF"/>
    <w:rsid w:val="000E6166"/>
    <w:rsid w:val="000E61FA"/>
    <w:rsid w:val="000E6598"/>
    <w:rsid w:val="000E6C12"/>
    <w:rsid w:val="000E6E70"/>
    <w:rsid w:val="000E7284"/>
    <w:rsid w:val="000E75AE"/>
    <w:rsid w:val="000E7ABB"/>
    <w:rsid w:val="000E7B00"/>
    <w:rsid w:val="000E7BC8"/>
    <w:rsid w:val="000E7E97"/>
    <w:rsid w:val="000E7F56"/>
    <w:rsid w:val="000F0461"/>
    <w:rsid w:val="000F0834"/>
    <w:rsid w:val="000F16E8"/>
    <w:rsid w:val="000F1D84"/>
    <w:rsid w:val="000F2722"/>
    <w:rsid w:val="000F348E"/>
    <w:rsid w:val="000F3799"/>
    <w:rsid w:val="000F3C1D"/>
    <w:rsid w:val="000F3C74"/>
    <w:rsid w:val="000F3D50"/>
    <w:rsid w:val="000F3E52"/>
    <w:rsid w:val="000F4131"/>
    <w:rsid w:val="000F4637"/>
    <w:rsid w:val="000F4BD8"/>
    <w:rsid w:val="000F4C1A"/>
    <w:rsid w:val="000F4DA0"/>
    <w:rsid w:val="000F522D"/>
    <w:rsid w:val="000F5307"/>
    <w:rsid w:val="000F594D"/>
    <w:rsid w:val="000F5F87"/>
    <w:rsid w:val="000F5FB2"/>
    <w:rsid w:val="000F6067"/>
    <w:rsid w:val="000F6D61"/>
    <w:rsid w:val="000F74AF"/>
    <w:rsid w:val="000F76CF"/>
    <w:rsid w:val="000F78CE"/>
    <w:rsid w:val="00100222"/>
    <w:rsid w:val="00100B02"/>
    <w:rsid w:val="00100D8C"/>
    <w:rsid w:val="00101202"/>
    <w:rsid w:val="001015C3"/>
    <w:rsid w:val="00101D1D"/>
    <w:rsid w:val="00101D2E"/>
    <w:rsid w:val="00101DCF"/>
    <w:rsid w:val="001020CE"/>
    <w:rsid w:val="001020E3"/>
    <w:rsid w:val="00102244"/>
    <w:rsid w:val="00102517"/>
    <w:rsid w:val="001025AB"/>
    <w:rsid w:val="00102973"/>
    <w:rsid w:val="00102ADE"/>
    <w:rsid w:val="00102C14"/>
    <w:rsid w:val="001030EF"/>
    <w:rsid w:val="0010332A"/>
    <w:rsid w:val="00103881"/>
    <w:rsid w:val="001038FC"/>
    <w:rsid w:val="0010393E"/>
    <w:rsid w:val="00104AF3"/>
    <w:rsid w:val="001050D8"/>
    <w:rsid w:val="001052FC"/>
    <w:rsid w:val="00105643"/>
    <w:rsid w:val="001056FF"/>
    <w:rsid w:val="00105CD6"/>
    <w:rsid w:val="00105D5A"/>
    <w:rsid w:val="00105F81"/>
    <w:rsid w:val="00106476"/>
    <w:rsid w:val="001064A0"/>
    <w:rsid w:val="00106A52"/>
    <w:rsid w:val="00106EF1"/>
    <w:rsid w:val="00106FCE"/>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B71"/>
    <w:rsid w:val="00111E59"/>
    <w:rsid w:val="00111EBA"/>
    <w:rsid w:val="0011271C"/>
    <w:rsid w:val="00112B19"/>
    <w:rsid w:val="0011310F"/>
    <w:rsid w:val="001131E1"/>
    <w:rsid w:val="00113243"/>
    <w:rsid w:val="001133C9"/>
    <w:rsid w:val="001134A2"/>
    <w:rsid w:val="00113E7D"/>
    <w:rsid w:val="00113EFB"/>
    <w:rsid w:val="00113F97"/>
    <w:rsid w:val="001140AC"/>
    <w:rsid w:val="00114848"/>
    <w:rsid w:val="00114BDD"/>
    <w:rsid w:val="00114E7C"/>
    <w:rsid w:val="00115245"/>
    <w:rsid w:val="00115292"/>
    <w:rsid w:val="0011567A"/>
    <w:rsid w:val="00115A2F"/>
    <w:rsid w:val="00115EE6"/>
    <w:rsid w:val="00116289"/>
    <w:rsid w:val="001166F4"/>
    <w:rsid w:val="00116B84"/>
    <w:rsid w:val="00116C6A"/>
    <w:rsid w:val="00116D24"/>
    <w:rsid w:val="00116EB7"/>
    <w:rsid w:val="00117109"/>
    <w:rsid w:val="00117BB9"/>
    <w:rsid w:val="00117C66"/>
    <w:rsid w:val="00120029"/>
    <w:rsid w:val="001201C5"/>
    <w:rsid w:val="001205B0"/>
    <w:rsid w:val="00120883"/>
    <w:rsid w:val="00120F24"/>
    <w:rsid w:val="00121673"/>
    <w:rsid w:val="00121AC4"/>
    <w:rsid w:val="00121CB0"/>
    <w:rsid w:val="00121E62"/>
    <w:rsid w:val="00122A46"/>
    <w:rsid w:val="00122E50"/>
    <w:rsid w:val="00122FFD"/>
    <w:rsid w:val="00123627"/>
    <w:rsid w:val="00123A88"/>
    <w:rsid w:val="00123BEA"/>
    <w:rsid w:val="001248A6"/>
    <w:rsid w:val="00124B2F"/>
    <w:rsid w:val="00124BFA"/>
    <w:rsid w:val="00124C31"/>
    <w:rsid w:val="00124CB2"/>
    <w:rsid w:val="00124E95"/>
    <w:rsid w:val="00124F20"/>
    <w:rsid w:val="001252EE"/>
    <w:rsid w:val="00125AA7"/>
    <w:rsid w:val="00125CD3"/>
    <w:rsid w:val="001265DE"/>
    <w:rsid w:val="001265EA"/>
    <w:rsid w:val="00126823"/>
    <w:rsid w:val="00126ACB"/>
    <w:rsid w:val="00126C83"/>
    <w:rsid w:val="00126D4F"/>
    <w:rsid w:val="00126DC7"/>
    <w:rsid w:val="00126EBE"/>
    <w:rsid w:val="00127974"/>
    <w:rsid w:val="00127CB6"/>
    <w:rsid w:val="0013026B"/>
    <w:rsid w:val="00130664"/>
    <w:rsid w:val="00130FF8"/>
    <w:rsid w:val="00131383"/>
    <w:rsid w:val="001314C7"/>
    <w:rsid w:val="001315C0"/>
    <w:rsid w:val="0013175A"/>
    <w:rsid w:val="001317BF"/>
    <w:rsid w:val="0013196D"/>
    <w:rsid w:val="00132104"/>
    <w:rsid w:val="00132692"/>
    <w:rsid w:val="00132AA8"/>
    <w:rsid w:val="00132B2A"/>
    <w:rsid w:val="00132C4A"/>
    <w:rsid w:val="00133116"/>
    <w:rsid w:val="00134258"/>
    <w:rsid w:val="001343E1"/>
    <w:rsid w:val="001343F8"/>
    <w:rsid w:val="001343FF"/>
    <w:rsid w:val="001344D4"/>
    <w:rsid w:val="00134668"/>
    <w:rsid w:val="00134970"/>
    <w:rsid w:val="00134A3F"/>
    <w:rsid w:val="00134C60"/>
    <w:rsid w:val="001356E9"/>
    <w:rsid w:val="0013585A"/>
    <w:rsid w:val="0013588C"/>
    <w:rsid w:val="00136461"/>
    <w:rsid w:val="001366C9"/>
    <w:rsid w:val="00136750"/>
    <w:rsid w:val="00136EB8"/>
    <w:rsid w:val="00137050"/>
    <w:rsid w:val="00137351"/>
    <w:rsid w:val="00137B04"/>
    <w:rsid w:val="00137DBE"/>
    <w:rsid w:val="00140185"/>
    <w:rsid w:val="00140191"/>
    <w:rsid w:val="001404F4"/>
    <w:rsid w:val="00140534"/>
    <w:rsid w:val="00140912"/>
    <w:rsid w:val="00140CFF"/>
    <w:rsid w:val="001410F3"/>
    <w:rsid w:val="001419E1"/>
    <w:rsid w:val="00141FAB"/>
    <w:rsid w:val="001424DE"/>
    <w:rsid w:val="00142820"/>
    <w:rsid w:val="00142A29"/>
    <w:rsid w:val="00142BAA"/>
    <w:rsid w:val="00143198"/>
    <w:rsid w:val="001432CD"/>
    <w:rsid w:val="001435C8"/>
    <w:rsid w:val="00143B59"/>
    <w:rsid w:val="00143DF3"/>
    <w:rsid w:val="00144CAD"/>
    <w:rsid w:val="0014507A"/>
    <w:rsid w:val="0014546D"/>
    <w:rsid w:val="00145511"/>
    <w:rsid w:val="00145C50"/>
    <w:rsid w:val="00145D43"/>
    <w:rsid w:val="001464A7"/>
    <w:rsid w:val="00147155"/>
    <w:rsid w:val="00147840"/>
    <w:rsid w:val="00150337"/>
    <w:rsid w:val="00150457"/>
    <w:rsid w:val="001507BD"/>
    <w:rsid w:val="00150B0A"/>
    <w:rsid w:val="00150C85"/>
    <w:rsid w:val="00150F4E"/>
    <w:rsid w:val="001511BB"/>
    <w:rsid w:val="0015137E"/>
    <w:rsid w:val="00151579"/>
    <w:rsid w:val="0015159D"/>
    <w:rsid w:val="001516A0"/>
    <w:rsid w:val="00152210"/>
    <w:rsid w:val="00152288"/>
    <w:rsid w:val="00152943"/>
    <w:rsid w:val="00152F15"/>
    <w:rsid w:val="00152F2C"/>
    <w:rsid w:val="00152FDA"/>
    <w:rsid w:val="00153048"/>
    <w:rsid w:val="0015317C"/>
    <w:rsid w:val="0015323C"/>
    <w:rsid w:val="00153316"/>
    <w:rsid w:val="00154CB2"/>
    <w:rsid w:val="00154EDE"/>
    <w:rsid w:val="00155091"/>
    <w:rsid w:val="00155104"/>
    <w:rsid w:val="00155116"/>
    <w:rsid w:val="001557EE"/>
    <w:rsid w:val="00155B21"/>
    <w:rsid w:val="00155BCD"/>
    <w:rsid w:val="0015629E"/>
    <w:rsid w:val="001567EA"/>
    <w:rsid w:val="00156B06"/>
    <w:rsid w:val="00156BFE"/>
    <w:rsid w:val="00156E35"/>
    <w:rsid w:val="0015713D"/>
    <w:rsid w:val="001575C5"/>
    <w:rsid w:val="00157827"/>
    <w:rsid w:val="00157837"/>
    <w:rsid w:val="0015787C"/>
    <w:rsid w:val="00157D47"/>
    <w:rsid w:val="00157F0D"/>
    <w:rsid w:val="00160545"/>
    <w:rsid w:val="0016188A"/>
    <w:rsid w:val="00162128"/>
    <w:rsid w:val="001629AA"/>
    <w:rsid w:val="00162CE0"/>
    <w:rsid w:val="00162D02"/>
    <w:rsid w:val="00162E11"/>
    <w:rsid w:val="00162EED"/>
    <w:rsid w:val="0016333B"/>
    <w:rsid w:val="001637F0"/>
    <w:rsid w:val="00163A6B"/>
    <w:rsid w:val="00163BDB"/>
    <w:rsid w:val="00163CFA"/>
    <w:rsid w:val="00163D86"/>
    <w:rsid w:val="00163FA6"/>
    <w:rsid w:val="001642F2"/>
    <w:rsid w:val="001642F4"/>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F58"/>
    <w:rsid w:val="001703F9"/>
    <w:rsid w:val="001704EA"/>
    <w:rsid w:val="00170EA6"/>
    <w:rsid w:val="0017167A"/>
    <w:rsid w:val="001716B5"/>
    <w:rsid w:val="00171B41"/>
    <w:rsid w:val="00171F22"/>
    <w:rsid w:val="00172069"/>
    <w:rsid w:val="00172390"/>
    <w:rsid w:val="00172531"/>
    <w:rsid w:val="001728B2"/>
    <w:rsid w:val="00172CDA"/>
    <w:rsid w:val="00173002"/>
    <w:rsid w:val="001738EC"/>
    <w:rsid w:val="00173A27"/>
    <w:rsid w:val="00173B7A"/>
    <w:rsid w:val="00173D55"/>
    <w:rsid w:val="001742FF"/>
    <w:rsid w:val="001745E8"/>
    <w:rsid w:val="001745F4"/>
    <w:rsid w:val="0017492E"/>
    <w:rsid w:val="00175487"/>
    <w:rsid w:val="001757A5"/>
    <w:rsid w:val="00175FE2"/>
    <w:rsid w:val="0017606B"/>
    <w:rsid w:val="00176237"/>
    <w:rsid w:val="00176822"/>
    <w:rsid w:val="001768C5"/>
    <w:rsid w:val="00176AA7"/>
    <w:rsid w:val="001770B0"/>
    <w:rsid w:val="00177213"/>
    <w:rsid w:val="00177228"/>
    <w:rsid w:val="00177638"/>
    <w:rsid w:val="00177B6D"/>
    <w:rsid w:val="001810C6"/>
    <w:rsid w:val="0018117D"/>
    <w:rsid w:val="00181382"/>
    <w:rsid w:val="00181553"/>
    <w:rsid w:val="001816B5"/>
    <w:rsid w:val="001816E5"/>
    <w:rsid w:val="00181764"/>
    <w:rsid w:val="00182016"/>
    <w:rsid w:val="0018202B"/>
    <w:rsid w:val="0018213D"/>
    <w:rsid w:val="00182949"/>
    <w:rsid w:val="00183139"/>
    <w:rsid w:val="0018384E"/>
    <w:rsid w:val="0018391E"/>
    <w:rsid w:val="00183D4C"/>
    <w:rsid w:val="0018411F"/>
    <w:rsid w:val="001843AD"/>
    <w:rsid w:val="00184559"/>
    <w:rsid w:val="001852F6"/>
    <w:rsid w:val="00185373"/>
    <w:rsid w:val="00185739"/>
    <w:rsid w:val="001857F9"/>
    <w:rsid w:val="00185A24"/>
    <w:rsid w:val="00185C1B"/>
    <w:rsid w:val="00185F0A"/>
    <w:rsid w:val="00186534"/>
    <w:rsid w:val="0018697C"/>
    <w:rsid w:val="001869E8"/>
    <w:rsid w:val="00186B32"/>
    <w:rsid w:val="00186BE8"/>
    <w:rsid w:val="00186CFF"/>
    <w:rsid w:val="00187276"/>
    <w:rsid w:val="001875A6"/>
    <w:rsid w:val="001875CB"/>
    <w:rsid w:val="001876BE"/>
    <w:rsid w:val="0018776E"/>
    <w:rsid w:val="00187AC1"/>
    <w:rsid w:val="00187E7F"/>
    <w:rsid w:val="00190946"/>
    <w:rsid w:val="00190C28"/>
    <w:rsid w:val="00190CD8"/>
    <w:rsid w:val="00191336"/>
    <w:rsid w:val="0019141E"/>
    <w:rsid w:val="00191560"/>
    <w:rsid w:val="00191CE4"/>
    <w:rsid w:val="001922C1"/>
    <w:rsid w:val="0019252C"/>
    <w:rsid w:val="00192F4C"/>
    <w:rsid w:val="00192FB4"/>
    <w:rsid w:val="00193357"/>
    <w:rsid w:val="0019364A"/>
    <w:rsid w:val="00193803"/>
    <w:rsid w:val="00193872"/>
    <w:rsid w:val="00193B00"/>
    <w:rsid w:val="00193B4F"/>
    <w:rsid w:val="00193BE4"/>
    <w:rsid w:val="00193E8D"/>
    <w:rsid w:val="00194090"/>
    <w:rsid w:val="00194223"/>
    <w:rsid w:val="001945AC"/>
    <w:rsid w:val="00194BD3"/>
    <w:rsid w:val="00194CD3"/>
    <w:rsid w:val="00194EA4"/>
    <w:rsid w:val="00194F7D"/>
    <w:rsid w:val="00194F9B"/>
    <w:rsid w:val="00195630"/>
    <w:rsid w:val="00195A4B"/>
    <w:rsid w:val="001962C8"/>
    <w:rsid w:val="00196BDB"/>
    <w:rsid w:val="00197234"/>
    <w:rsid w:val="00197AC7"/>
    <w:rsid w:val="001A0377"/>
    <w:rsid w:val="001A072D"/>
    <w:rsid w:val="001A07EA"/>
    <w:rsid w:val="001A0BA1"/>
    <w:rsid w:val="001A1569"/>
    <w:rsid w:val="001A1A30"/>
    <w:rsid w:val="001A1C38"/>
    <w:rsid w:val="001A1D2E"/>
    <w:rsid w:val="001A1E13"/>
    <w:rsid w:val="001A2678"/>
    <w:rsid w:val="001A29C5"/>
    <w:rsid w:val="001A3006"/>
    <w:rsid w:val="001A3287"/>
    <w:rsid w:val="001A32D2"/>
    <w:rsid w:val="001A35E1"/>
    <w:rsid w:val="001A35E6"/>
    <w:rsid w:val="001A37D5"/>
    <w:rsid w:val="001A3C8D"/>
    <w:rsid w:val="001A3CF6"/>
    <w:rsid w:val="001A40C7"/>
    <w:rsid w:val="001A44E9"/>
    <w:rsid w:val="001A4696"/>
    <w:rsid w:val="001A48D2"/>
    <w:rsid w:val="001A49DE"/>
    <w:rsid w:val="001A4B45"/>
    <w:rsid w:val="001A4F0C"/>
    <w:rsid w:val="001A4FBC"/>
    <w:rsid w:val="001A54F8"/>
    <w:rsid w:val="001A56B1"/>
    <w:rsid w:val="001A5731"/>
    <w:rsid w:val="001A576A"/>
    <w:rsid w:val="001A57FC"/>
    <w:rsid w:val="001A5917"/>
    <w:rsid w:val="001A59DA"/>
    <w:rsid w:val="001A5E45"/>
    <w:rsid w:val="001A62EB"/>
    <w:rsid w:val="001A649F"/>
    <w:rsid w:val="001A6860"/>
    <w:rsid w:val="001A6AF4"/>
    <w:rsid w:val="001A6E76"/>
    <w:rsid w:val="001A6EA4"/>
    <w:rsid w:val="001A7693"/>
    <w:rsid w:val="001A78B5"/>
    <w:rsid w:val="001A78E7"/>
    <w:rsid w:val="001A7C5D"/>
    <w:rsid w:val="001B00B8"/>
    <w:rsid w:val="001B00C6"/>
    <w:rsid w:val="001B0476"/>
    <w:rsid w:val="001B0781"/>
    <w:rsid w:val="001B0961"/>
    <w:rsid w:val="001B09C4"/>
    <w:rsid w:val="001B0BD5"/>
    <w:rsid w:val="001B0C56"/>
    <w:rsid w:val="001B126C"/>
    <w:rsid w:val="001B12AA"/>
    <w:rsid w:val="001B1376"/>
    <w:rsid w:val="001B17AF"/>
    <w:rsid w:val="001B18CC"/>
    <w:rsid w:val="001B20E2"/>
    <w:rsid w:val="001B2661"/>
    <w:rsid w:val="001B2AE0"/>
    <w:rsid w:val="001B3108"/>
    <w:rsid w:val="001B3387"/>
    <w:rsid w:val="001B35E8"/>
    <w:rsid w:val="001B3D74"/>
    <w:rsid w:val="001B493F"/>
    <w:rsid w:val="001B4E42"/>
    <w:rsid w:val="001B5085"/>
    <w:rsid w:val="001B50EA"/>
    <w:rsid w:val="001B53D9"/>
    <w:rsid w:val="001B5B9A"/>
    <w:rsid w:val="001B5D38"/>
    <w:rsid w:val="001B63EA"/>
    <w:rsid w:val="001B6712"/>
    <w:rsid w:val="001B68C1"/>
    <w:rsid w:val="001B697F"/>
    <w:rsid w:val="001B6E31"/>
    <w:rsid w:val="001B76C3"/>
    <w:rsid w:val="001B7BDA"/>
    <w:rsid w:val="001C01D5"/>
    <w:rsid w:val="001C0271"/>
    <w:rsid w:val="001C03C0"/>
    <w:rsid w:val="001C0456"/>
    <w:rsid w:val="001C0479"/>
    <w:rsid w:val="001C0A3C"/>
    <w:rsid w:val="001C0BDF"/>
    <w:rsid w:val="001C0DDF"/>
    <w:rsid w:val="001C1250"/>
    <w:rsid w:val="001C131F"/>
    <w:rsid w:val="001C1382"/>
    <w:rsid w:val="001C1586"/>
    <w:rsid w:val="001C17E3"/>
    <w:rsid w:val="001C1BC2"/>
    <w:rsid w:val="001C1D37"/>
    <w:rsid w:val="001C1E03"/>
    <w:rsid w:val="001C2239"/>
    <w:rsid w:val="001C2599"/>
    <w:rsid w:val="001C29C1"/>
    <w:rsid w:val="001C39C7"/>
    <w:rsid w:val="001C3B00"/>
    <w:rsid w:val="001C3BE8"/>
    <w:rsid w:val="001C3C43"/>
    <w:rsid w:val="001C3CE7"/>
    <w:rsid w:val="001C4406"/>
    <w:rsid w:val="001C475A"/>
    <w:rsid w:val="001C47B0"/>
    <w:rsid w:val="001C5124"/>
    <w:rsid w:val="001C5250"/>
    <w:rsid w:val="001C5B6C"/>
    <w:rsid w:val="001C64D1"/>
    <w:rsid w:val="001C7D53"/>
    <w:rsid w:val="001C7DFD"/>
    <w:rsid w:val="001C7FBA"/>
    <w:rsid w:val="001D140A"/>
    <w:rsid w:val="001D14C3"/>
    <w:rsid w:val="001D15EE"/>
    <w:rsid w:val="001D1B37"/>
    <w:rsid w:val="001D1DE1"/>
    <w:rsid w:val="001D24C7"/>
    <w:rsid w:val="001D2936"/>
    <w:rsid w:val="001D293D"/>
    <w:rsid w:val="001D2964"/>
    <w:rsid w:val="001D3140"/>
    <w:rsid w:val="001D33AC"/>
    <w:rsid w:val="001D35F2"/>
    <w:rsid w:val="001D3875"/>
    <w:rsid w:val="001D392D"/>
    <w:rsid w:val="001D4749"/>
    <w:rsid w:val="001D4940"/>
    <w:rsid w:val="001D49FF"/>
    <w:rsid w:val="001D5559"/>
    <w:rsid w:val="001D5726"/>
    <w:rsid w:val="001D582A"/>
    <w:rsid w:val="001D59F8"/>
    <w:rsid w:val="001D5A40"/>
    <w:rsid w:val="001D5D13"/>
    <w:rsid w:val="001D5E6A"/>
    <w:rsid w:val="001D5F68"/>
    <w:rsid w:val="001D60C6"/>
    <w:rsid w:val="001D6269"/>
    <w:rsid w:val="001D6275"/>
    <w:rsid w:val="001D635D"/>
    <w:rsid w:val="001D67C9"/>
    <w:rsid w:val="001D69E7"/>
    <w:rsid w:val="001D6E6A"/>
    <w:rsid w:val="001D72C1"/>
    <w:rsid w:val="001D768A"/>
    <w:rsid w:val="001D7B27"/>
    <w:rsid w:val="001E0438"/>
    <w:rsid w:val="001E08C1"/>
    <w:rsid w:val="001E0915"/>
    <w:rsid w:val="001E09B1"/>
    <w:rsid w:val="001E0C0C"/>
    <w:rsid w:val="001E0FE3"/>
    <w:rsid w:val="001E103B"/>
    <w:rsid w:val="001E11A2"/>
    <w:rsid w:val="001E1716"/>
    <w:rsid w:val="001E1DD8"/>
    <w:rsid w:val="001E1F74"/>
    <w:rsid w:val="001E2122"/>
    <w:rsid w:val="001E260B"/>
    <w:rsid w:val="001E2962"/>
    <w:rsid w:val="001E2BEF"/>
    <w:rsid w:val="001E2D51"/>
    <w:rsid w:val="001E312C"/>
    <w:rsid w:val="001E341A"/>
    <w:rsid w:val="001E3709"/>
    <w:rsid w:val="001E3A72"/>
    <w:rsid w:val="001E3D57"/>
    <w:rsid w:val="001E3E7A"/>
    <w:rsid w:val="001E41F3"/>
    <w:rsid w:val="001E4363"/>
    <w:rsid w:val="001E4D74"/>
    <w:rsid w:val="001E531D"/>
    <w:rsid w:val="001E531E"/>
    <w:rsid w:val="001E5378"/>
    <w:rsid w:val="001E5AEF"/>
    <w:rsid w:val="001E5FEE"/>
    <w:rsid w:val="001E6149"/>
    <w:rsid w:val="001E6A78"/>
    <w:rsid w:val="001E6CA8"/>
    <w:rsid w:val="001E7110"/>
    <w:rsid w:val="001E7173"/>
    <w:rsid w:val="001E758B"/>
    <w:rsid w:val="001E7671"/>
    <w:rsid w:val="001E76BB"/>
    <w:rsid w:val="001E7901"/>
    <w:rsid w:val="001E7CB7"/>
    <w:rsid w:val="001E7E2D"/>
    <w:rsid w:val="001F02E4"/>
    <w:rsid w:val="001F042D"/>
    <w:rsid w:val="001F0839"/>
    <w:rsid w:val="001F0A38"/>
    <w:rsid w:val="001F0D28"/>
    <w:rsid w:val="001F110F"/>
    <w:rsid w:val="001F1383"/>
    <w:rsid w:val="001F1E49"/>
    <w:rsid w:val="001F22C8"/>
    <w:rsid w:val="001F240B"/>
    <w:rsid w:val="001F2563"/>
    <w:rsid w:val="001F2716"/>
    <w:rsid w:val="001F2AE0"/>
    <w:rsid w:val="001F2BDC"/>
    <w:rsid w:val="001F332F"/>
    <w:rsid w:val="001F3B50"/>
    <w:rsid w:val="001F4056"/>
    <w:rsid w:val="001F4559"/>
    <w:rsid w:val="001F49CA"/>
    <w:rsid w:val="001F526D"/>
    <w:rsid w:val="001F5304"/>
    <w:rsid w:val="001F54E6"/>
    <w:rsid w:val="001F596D"/>
    <w:rsid w:val="001F5F1C"/>
    <w:rsid w:val="001F5F6F"/>
    <w:rsid w:val="001F6192"/>
    <w:rsid w:val="001F6715"/>
    <w:rsid w:val="001F6D1F"/>
    <w:rsid w:val="001F6E13"/>
    <w:rsid w:val="001F6F37"/>
    <w:rsid w:val="001F7097"/>
    <w:rsid w:val="001F7442"/>
    <w:rsid w:val="001F78B3"/>
    <w:rsid w:val="001F7D06"/>
    <w:rsid w:val="001F7F6A"/>
    <w:rsid w:val="00200676"/>
    <w:rsid w:val="00200A69"/>
    <w:rsid w:val="00201551"/>
    <w:rsid w:val="00201BD0"/>
    <w:rsid w:val="00201D82"/>
    <w:rsid w:val="00202269"/>
    <w:rsid w:val="002028EA"/>
    <w:rsid w:val="00202A25"/>
    <w:rsid w:val="00202A6E"/>
    <w:rsid w:val="00202C4A"/>
    <w:rsid w:val="00202D1B"/>
    <w:rsid w:val="00202EE0"/>
    <w:rsid w:val="002033F0"/>
    <w:rsid w:val="0020366F"/>
    <w:rsid w:val="0020368A"/>
    <w:rsid w:val="00203B20"/>
    <w:rsid w:val="00203BF3"/>
    <w:rsid w:val="00203C12"/>
    <w:rsid w:val="00203DEE"/>
    <w:rsid w:val="002044F2"/>
    <w:rsid w:val="0020468C"/>
    <w:rsid w:val="00204F63"/>
    <w:rsid w:val="002053C8"/>
    <w:rsid w:val="00205648"/>
    <w:rsid w:val="0020605C"/>
    <w:rsid w:val="00206573"/>
    <w:rsid w:val="00206E6A"/>
    <w:rsid w:val="00206FDA"/>
    <w:rsid w:val="002070EE"/>
    <w:rsid w:val="0020737F"/>
    <w:rsid w:val="00207DE0"/>
    <w:rsid w:val="002103EA"/>
    <w:rsid w:val="002105CB"/>
    <w:rsid w:val="00210D65"/>
    <w:rsid w:val="00210F0A"/>
    <w:rsid w:val="0021105E"/>
    <w:rsid w:val="0021149A"/>
    <w:rsid w:val="00211C8B"/>
    <w:rsid w:val="002120D7"/>
    <w:rsid w:val="002125DB"/>
    <w:rsid w:val="00212ACD"/>
    <w:rsid w:val="002130BF"/>
    <w:rsid w:val="002132BB"/>
    <w:rsid w:val="0021332B"/>
    <w:rsid w:val="002135E8"/>
    <w:rsid w:val="00213B0F"/>
    <w:rsid w:val="00213E33"/>
    <w:rsid w:val="002141A2"/>
    <w:rsid w:val="0021439E"/>
    <w:rsid w:val="002146A3"/>
    <w:rsid w:val="00214982"/>
    <w:rsid w:val="00214A55"/>
    <w:rsid w:val="00214CCD"/>
    <w:rsid w:val="00214E15"/>
    <w:rsid w:val="002150B9"/>
    <w:rsid w:val="0021552D"/>
    <w:rsid w:val="002155B4"/>
    <w:rsid w:val="00215940"/>
    <w:rsid w:val="00215BD1"/>
    <w:rsid w:val="00215E7A"/>
    <w:rsid w:val="00216138"/>
    <w:rsid w:val="00216653"/>
    <w:rsid w:val="002166C3"/>
    <w:rsid w:val="002168B0"/>
    <w:rsid w:val="00216DBA"/>
    <w:rsid w:val="00216E29"/>
    <w:rsid w:val="00216E66"/>
    <w:rsid w:val="00217414"/>
    <w:rsid w:val="002176F8"/>
    <w:rsid w:val="00220785"/>
    <w:rsid w:val="002208D8"/>
    <w:rsid w:val="00220D7E"/>
    <w:rsid w:val="00220D99"/>
    <w:rsid w:val="00220E61"/>
    <w:rsid w:val="00221301"/>
    <w:rsid w:val="00221932"/>
    <w:rsid w:val="00221B70"/>
    <w:rsid w:val="002220D1"/>
    <w:rsid w:val="00222639"/>
    <w:rsid w:val="00222680"/>
    <w:rsid w:val="00222F8D"/>
    <w:rsid w:val="0022305F"/>
    <w:rsid w:val="00223F17"/>
    <w:rsid w:val="00224182"/>
    <w:rsid w:val="002242C5"/>
    <w:rsid w:val="00224705"/>
    <w:rsid w:val="00224BC0"/>
    <w:rsid w:val="00224FC6"/>
    <w:rsid w:val="00225122"/>
    <w:rsid w:val="00225170"/>
    <w:rsid w:val="0022571A"/>
    <w:rsid w:val="00225C16"/>
    <w:rsid w:val="00225DA2"/>
    <w:rsid w:val="002264BB"/>
    <w:rsid w:val="002266B7"/>
    <w:rsid w:val="00226794"/>
    <w:rsid w:val="002267EA"/>
    <w:rsid w:val="00226B20"/>
    <w:rsid w:val="00227423"/>
    <w:rsid w:val="00227554"/>
    <w:rsid w:val="002276AD"/>
    <w:rsid w:val="00227964"/>
    <w:rsid w:val="00227B4B"/>
    <w:rsid w:val="00227BDC"/>
    <w:rsid w:val="00227E50"/>
    <w:rsid w:val="002301FB"/>
    <w:rsid w:val="00230208"/>
    <w:rsid w:val="00230446"/>
    <w:rsid w:val="00230D57"/>
    <w:rsid w:val="00231133"/>
    <w:rsid w:val="00231505"/>
    <w:rsid w:val="002318F2"/>
    <w:rsid w:val="00231F85"/>
    <w:rsid w:val="0023203C"/>
    <w:rsid w:val="0023214D"/>
    <w:rsid w:val="00232494"/>
    <w:rsid w:val="002327C0"/>
    <w:rsid w:val="00232DB6"/>
    <w:rsid w:val="00232EDE"/>
    <w:rsid w:val="00233185"/>
    <w:rsid w:val="00233230"/>
    <w:rsid w:val="00233297"/>
    <w:rsid w:val="00233308"/>
    <w:rsid w:val="0023342F"/>
    <w:rsid w:val="00233A22"/>
    <w:rsid w:val="00233FE0"/>
    <w:rsid w:val="0023412F"/>
    <w:rsid w:val="002343D6"/>
    <w:rsid w:val="00234520"/>
    <w:rsid w:val="00234995"/>
    <w:rsid w:val="00234B98"/>
    <w:rsid w:val="002351B4"/>
    <w:rsid w:val="00235277"/>
    <w:rsid w:val="00235506"/>
    <w:rsid w:val="002356CA"/>
    <w:rsid w:val="002357ED"/>
    <w:rsid w:val="00235AFE"/>
    <w:rsid w:val="00236133"/>
    <w:rsid w:val="00236258"/>
    <w:rsid w:val="00236415"/>
    <w:rsid w:val="00236B9C"/>
    <w:rsid w:val="00236C51"/>
    <w:rsid w:val="00237052"/>
    <w:rsid w:val="002372BF"/>
    <w:rsid w:val="002375DA"/>
    <w:rsid w:val="00237899"/>
    <w:rsid w:val="00237D22"/>
    <w:rsid w:val="00237F25"/>
    <w:rsid w:val="00237F81"/>
    <w:rsid w:val="002400C7"/>
    <w:rsid w:val="00240698"/>
    <w:rsid w:val="00240905"/>
    <w:rsid w:val="00240C6B"/>
    <w:rsid w:val="00240D33"/>
    <w:rsid w:val="00240EA5"/>
    <w:rsid w:val="00240FE8"/>
    <w:rsid w:val="00241AF7"/>
    <w:rsid w:val="00241B9D"/>
    <w:rsid w:val="00241E4D"/>
    <w:rsid w:val="00242096"/>
    <w:rsid w:val="002421A8"/>
    <w:rsid w:val="002424DA"/>
    <w:rsid w:val="00242503"/>
    <w:rsid w:val="00242613"/>
    <w:rsid w:val="00242823"/>
    <w:rsid w:val="00242A88"/>
    <w:rsid w:val="00242B16"/>
    <w:rsid w:val="002432F3"/>
    <w:rsid w:val="00243363"/>
    <w:rsid w:val="002435DB"/>
    <w:rsid w:val="0024372D"/>
    <w:rsid w:val="00243732"/>
    <w:rsid w:val="00243A11"/>
    <w:rsid w:val="00243CD7"/>
    <w:rsid w:val="00243DB2"/>
    <w:rsid w:val="002442A9"/>
    <w:rsid w:val="002449D7"/>
    <w:rsid w:val="00245212"/>
    <w:rsid w:val="002456CE"/>
    <w:rsid w:val="002457B3"/>
    <w:rsid w:val="00245DA8"/>
    <w:rsid w:val="00245DDC"/>
    <w:rsid w:val="0024600F"/>
    <w:rsid w:val="00246FF4"/>
    <w:rsid w:val="0024752D"/>
    <w:rsid w:val="002476FD"/>
    <w:rsid w:val="00247916"/>
    <w:rsid w:val="00247977"/>
    <w:rsid w:val="00247CD9"/>
    <w:rsid w:val="002503C0"/>
    <w:rsid w:val="002503C3"/>
    <w:rsid w:val="0025105B"/>
    <w:rsid w:val="0025116B"/>
    <w:rsid w:val="002517A0"/>
    <w:rsid w:val="0025206B"/>
    <w:rsid w:val="0025247B"/>
    <w:rsid w:val="00252592"/>
    <w:rsid w:val="00252973"/>
    <w:rsid w:val="00252C22"/>
    <w:rsid w:val="00252D34"/>
    <w:rsid w:val="00252E55"/>
    <w:rsid w:val="00253825"/>
    <w:rsid w:val="00253884"/>
    <w:rsid w:val="00253AF5"/>
    <w:rsid w:val="00253B67"/>
    <w:rsid w:val="00253BD9"/>
    <w:rsid w:val="00253D8E"/>
    <w:rsid w:val="00254963"/>
    <w:rsid w:val="00255832"/>
    <w:rsid w:val="00255906"/>
    <w:rsid w:val="00255979"/>
    <w:rsid w:val="00256296"/>
    <w:rsid w:val="00256588"/>
    <w:rsid w:val="002567C4"/>
    <w:rsid w:val="00256897"/>
    <w:rsid w:val="00257600"/>
    <w:rsid w:val="002576A0"/>
    <w:rsid w:val="002577D0"/>
    <w:rsid w:val="00257BD6"/>
    <w:rsid w:val="00257C98"/>
    <w:rsid w:val="00257D7E"/>
    <w:rsid w:val="00257F26"/>
    <w:rsid w:val="00257F54"/>
    <w:rsid w:val="00257FB6"/>
    <w:rsid w:val="00257FCE"/>
    <w:rsid w:val="002601C8"/>
    <w:rsid w:val="002604D7"/>
    <w:rsid w:val="00260FB3"/>
    <w:rsid w:val="002614FD"/>
    <w:rsid w:val="00261604"/>
    <w:rsid w:val="00261B0D"/>
    <w:rsid w:val="00261C09"/>
    <w:rsid w:val="00261EA8"/>
    <w:rsid w:val="00261FB6"/>
    <w:rsid w:val="002622E9"/>
    <w:rsid w:val="00262492"/>
    <w:rsid w:val="002625DA"/>
    <w:rsid w:val="00262EFA"/>
    <w:rsid w:val="0026327A"/>
    <w:rsid w:val="0026357C"/>
    <w:rsid w:val="002635A9"/>
    <w:rsid w:val="00263B21"/>
    <w:rsid w:val="00264525"/>
    <w:rsid w:val="0026455F"/>
    <w:rsid w:val="00264877"/>
    <w:rsid w:val="00264B2F"/>
    <w:rsid w:val="00265227"/>
    <w:rsid w:val="0026528B"/>
    <w:rsid w:val="002656D1"/>
    <w:rsid w:val="00265883"/>
    <w:rsid w:val="00265E2F"/>
    <w:rsid w:val="00265F1F"/>
    <w:rsid w:val="00266B9E"/>
    <w:rsid w:val="00266BDE"/>
    <w:rsid w:val="00266CDC"/>
    <w:rsid w:val="00266E2C"/>
    <w:rsid w:val="00266FDB"/>
    <w:rsid w:val="002674AD"/>
    <w:rsid w:val="002675B8"/>
    <w:rsid w:val="002679A7"/>
    <w:rsid w:val="0027019C"/>
    <w:rsid w:val="002701F4"/>
    <w:rsid w:val="00270B6B"/>
    <w:rsid w:val="00270C15"/>
    <w:rsid w:val="00270F7F"/>
    <w:rsid w:val="00271105"/>
    <w:rsid w:val="00271493"/>
    <w:rsid w:val="00271843"/>
    <w:rsid w:val="0027197A"/>
    <w:rsid w:val="00271EC0"/>
    <w:rsid w:val="00272063"/>
    <w:rsid w:val="002721D2"/>
    <w:rsid w:val="0027268F"/>
    <w:rsid w:val="002726A5"/>
    <w:rsid w:val="0027279A"/>
    <w:rsid w:val="00273719"/>
    <w:rsid w:val="00274284"/>
    <w:rsid w:val="00274500"/>
    <w:rsid w:val="00274D5D"/>
    <w:rsid w:val="00274F56"/>
    <w:rsid w:val="00274F61"/>
    <w:rsid w:val="00274FFE"/>
    <w:rsid w:val="002750BA"/>
    <w:rsid w:val="0027586D"/>
    <w:rsid w:val="00275C79"/>
    <w:rsid w:val="00275D12"/>
    <w:rsid w:val="002762D9"/>
    <w:rsid w:val="0027633F"/>
    <w:rsid w:val="00276480"/>
    <w:rsid w:val="00276C23"/>
    <w:rsid w:val="00276DB3"/>
    <w:rsid w:val="00276DF6"/>
    <w:rsid w:val="00277155"/>
    <w:rsid w:val="002771C3"/>
    <w:rsid w:val="002778E9"/>
    <w:rsid w:val="00277CF1"/>
    <w:rsid w:val="00277FF7"/>
    <w:rsid w:val="00280118"/>
    <w:rsid w:val="00280410"/>
    <w:rsid w:val="00280687"/>
    <w:rsid w:val="002806F5"/>
    <w:rsid w:val="0028071C"/>
    <w:rsid w:val="00280829"/>
    <w:rsid w:val="00280A19"/>
    <w:rsid w:val="00280DEE"/>
    <w:rsid w:val="00280EEE"/>
    <w:rsid w:val="002811EA"/>
    <w:rsid w:val="0028173F"/>
    <w:rsid w:val="00281793"/>
    <w:rsid w:val="00281E43"/>
    <w:rsid w:val="00281FFE"/>
    <w:rsid w:val="0028209E"/>
    <w:rsid w:val="0028229B"/>
    <w:rsid w:val="0028264E"/>
    <w:rsid w:val="0028268F"/>
    <w:rsid w:val="0028285E"/>
    <w:rsid w:val="0028289B"/>
    <w:rsid w:val="0028294F"/>
    <w:rsid w:val="00282A06"/>
    <w:rsid w:val="00282B27"/>
    <w:rsid w:val="00282C65"/>
    <w:rsid w:val="002837B9"/>
    <w:rsid w:val="00283B22"/>
    <w:rsid w:val="0028424A"/>
    <w:rsid w:val="00284A4C"/>
    <w:rsid w:val="00284B08"/>
    <w:rsid w:val="00284B4F"/>
    <w:rsid w:val="00284BFF"/>
    <w:rsid w:val="00284D32"/>
    <w:rsid w:val="00284F47"/>
    <w:rsid w:val="002850B0"/>
    <w:rsid w:val="00285542"/>
    <w:rsid w:val="00285738"/>
    <w:rsid w:val="0028588E"/>
    <w:rsid w:val="00285898"/>
    <w:rsid w:val="00285C01"/>
    <w:rsid w:val="00285D53"/>
    <w:rsid w:val="00285D5C"/>
    <w:rsid w:val="00286018"/>
    <w:rsid w:val="002864B9"/>
    <w:rsid w:val="002869BD"/>
    <w:rsid w:val="00286E08"/>
    <w:rsid w:val="0028716E"/>
    <w:rsid w:val="00287723"/>
    <w:rsid w:val="00287B5C"/>
    <w:rsid w:val="00287BC4"/>
    <w:rsid w:val="00287C8B"/>
    <w:rsid w:val="00287DA4"/>
    <w:rsid w:val="00290282"/>
    <w:rsid w:val="0029042D"/>
    <w:rsid w:val="00290660"/>
    <w:rsid w:val="0029074E"/>
    <w:rsid w:val="0029084F"/>
    <w:rsid w:val="00290CBC"/>
    <w:rsid w:val="00290D53"/>
    <w:rsid w:val="0029129B"/>
    <w:rsid w:val="00291D34"/>
    <w:rsid w:val="00291DD0"/>
    <w:rsid w:val="0029286A"/>
    <w:rsid w:val="002929D9"/>
    <w:rsid w:val="00292BB2"/>
    <w:rsid w:val="00293019"/>
    <w:rsid w:val="0029314B"/>
    <w:rsid w:val="0029336B"/>
    <w:rsid w:val="002936CA"/>
    <w:rsid w:val="00293802"/>
    <w:rsid w:val="00293AC9"/>
    <w:rsid w:val="00293B2F"/>
    <w:rsid w:val="00293CE6"/>
    <w:rsid w:val="00293E05"/>
    <w:rsid w:val="00293F15"/>
    <w:rsid w:val="00293FA6"/>
    <w:rsid w:val="0029439D"/>
    <w:rsid w:val="0029470E"/>
    <w:rsid w:val="00294776"/>
    <w:rsid w:val="00294DE7"/>
    <w:rsid w:val="00294FBE"/>
    <w:rsid w:val="002961B1"/>
    <w:rsid w:val="00296492"/>
    <w:rsid w:val="002964D6"/>
    <w:rsid w:val="0029656B"/>
    <w:rsid w:val="002965B4"/>
    <w:rsid w:val="0029678E"/>
    <w:rsid w:val="00296F2B"/>
    <w:rsid w:val="00297340"/>
    <w:rsid w:val="00297463"/>
    <w:rsid w:val="00297B6E"/>
    <w:rsid w:val="002A0049"/>
    <w:rsid w:val="002A00A0"/>
    <w:rsid w:val="002A017F"/>
    <w:rsid w:val="002A0708"/>
    <w:rsid w:val="002A07AC"/>
    <w:rsid w:val="002A0A1B"/>
    <w:rsid w:val="002A0EA2"/>
    <w:rsid w:val="002A0EBF"/>
    <w:rsid w:val="002A1803"/>
    <w:rsid w:val="002A197D"/>
    <w:rsid w:val="002A1AEA"/>
    <w:rsid w:val="002A1C58"/>
    <w:rsid w:val="002A2071"/>
    <w:rsid w:val="002A233F"/>
    <w:rsid w:val="002A23C4"/>
    <w:rsid w:val="002A2852"/>
    <w:rsid w:val="002A2C1B"/>
    <w:rsid w:val="002A311A"/>
    <w:rsid w:val="002A32CA"/>
    <w:rsid w:val="002A33E8"/>
    <w:rsid w:val="002A348A"/>
    <w:rsid w:val="002A3728"/>
    <w:rsid w:val="002A4362"/>
    <w:rsid w:val="002A4387"/>
    <w:rsid w:val="002A45C7"/>
    <w:rsid w:val="002A4873"/>
    <w:rsid w:val="002A49AB"/>
    <w:rsid w:val="002A5686"/>
    <w:rsid w:val="002A5D87"/>
    <w:rsid w:val="002A7096"/>
    <w:rsid w:val="002A72A4"/>
    <w:rsid w:val="002A75D5"/>
    <w:rsid w:val="002B03DE"/>
    <w:rsid w:val="002B04B5"/>
    <w:rsid w:val="002B0855"/>
    <w:rsid w:val="002B097F"/>
    <w:rsid w:val="002B11E0"/>
    <w:rsid w:val="002B123E"/>
    <w:rsid w:val="002B17B2"/>
    <w:rsid w:val="002B1BC7"/>
    <w:rsid w:val="002B1E98"/>
    <w:rsid w:val="002B23D3"/>
    <w:rsid w:val="002B259C"/>
    <w:rsid w:val="002B259D"/>
    <w:rsid w:val="002B26A4"/>
    <w:rsid w:val="002B2983"/>
    <w:rsid w:val="002B2F6B"/>
    <w:rsid w:val="002B303A"/>
    <w:rsid w:val="002B3064"/>
    <w:rsid w:val="002B384A"/>
    <w:rsid w:val="002B3BBF"/>
    <w:rsid w:val="002B444A"/>
    <w:rsid w:val="002B4B3C"/>
    <w:rsid w:val="002B5A08"/>
    <w:rsid w:val="002B61A5"/>
    <w:rsid w:val="002B62D4"/>
    <w:rsid w:val="002B63D5"/>
    <w:rsid w:val="002B6755"/>
    <w:rsid w:val="002B68F4"/>
    <w:rsid w:val="002B76F6"/>
    <w:rsid w:val="002C0229"/>
    <w:rsid w:val="002C0350"/>
    <w:rsid w:val="002C05C7"/>
    <w:rsid w:val="002C0D5D"/>
    <w:rsid w:val="002C0FBF"/>
    <w:rsid w:val="002C13FE"/>
    <w:rsid w:val="002C179E"/>
    <w:rsid w:val="002C1853"/>
    <w:rsid w:val="002C191A"/>
    <w:rsid w:val="002C1C2E"/>
    <w:rsid w:val="002C1D31"/>
    <w:rsid w:val="002C1D5F"/>
    <w:rsid w:val="002C1DC1"/>
    <w:rsid w:val="002C2040"/>
    <w:rsid w:val="002C2658"/>
    <w:rsid w:val="002C28F5"/>
    <w:rsid w:val="002C2938"/>
    <w:rsid w:val="002C2E7A"/>
    <w:rsid w:val="002C3025"/>
    <w:rsid w:val="002C31E8"/>
    <w:rsid w:val="002C417A"/>
    <w:rsid w:val="002C4A8C"/>
    <w:rsid w:val="002C4A9E"/>
    <w:rsid w:val="002C4C1B"/>
    <w:rsid w:val="002C543A"/>
    <w:rsid w:val="002C56ED"/>
    <w:rsid w:val="002C5A41"/>
    <w:rsid w:val="002C5AF1"/>
    <w:rsid w:val="002C5BE6"/>
    <w:rsid w:val="002C5D34"/>
    <w:rsid w:val="002C5F81"/>
    <w:rsid w:val="002C61F7"/>
    <w:rsid w:val="002C64FB"/>
    <w:rsid w:val="002C6801"/>
    <w:rsid w:val="002C724A"/>
    <w:rsid w:val="002C7457"/>
    <w:rsid w:val="002C7527"/>
    <w:rsid w:val="002C7589"/>
    <w:rsid w:val="002C7BAB"/>
    <w:rsid w:val="002C7BB3"/>
    <w:rsid w:val="002C7F72"/>
    <w:rsid w:val="002D0488"/>
    <w:rsid w:val="002D083D"/>
    <w:rsid w:val="002D084E"/>
    <w:rsid w:val="002D0986"/>
    <w:rsid w:val="002D09EA"/>
    <w:rsid w:val="002D0A80"/>
    <w:rsid w:val="002D0E78"/>
    <w:rsid w:val="002D1F3F"/>
    <w:rsid w:val="002D2019"/>
    <w:rsid w:val="002D24DA"/>
    <w:rsid w:val="002D2AE4"/>
    <w:rsid w:val="002D3487"/>
    <w:rsid w:val="002D35C8"/>
    <w:rsid w:val="002D376D"/>
    <w:rsid w:val="002D3AEA"/>
    <w:rsid w:val="002D3D5D"/>
    <w:rsid w:val="002D3E96"/>
    <w:rsid w:val="002D4363"/>
    <w:rsid w:val="002D451F"/>
    <w:rsid w:val="002D4BDB"/>
    <w:rsid w:val="002D5024"/>
    <w:rsid w:val="002D53EF"/>
    <w:rsid w:val="002D5D16"/>
    <w:rsid w:val="002D5FE2"/>
    <w:rsid w:val="002D6003"/>
    <w:rsid w:val="002D607D"/>
    <w:rsid w:val="002D62BC"/>
    <w:rsid w:val="002D6311"/>
    <w:rsid w:val="002D66A9"/>
    <w:rsid w:val="002D6E06"/>
    <w:rsid w:val="002D6E97"/>
    <w:rsid w:val="002D70A4"/>
    <w:rsid w:val="002D792A"/>
    <w:rsid w:val="002D7B55"/>
    <w:rsid w:val="002D7FE6"/>
    <w:rsid w:val="002E00A5"/>
    <w:rsid w:val="002E014D"/>
    <w:rsid w:val="002E0539"/>
    <w:rsid w:val="002E0A24"/>
    <w:rsid w:val="002E0D25"/>
    <w:rsid w:val="002E0E8A"/>
    <w:rsid w:val="002E1A98"/>
    <w:rsid w:val="002E1D25"/>
    <w:rsid w:val="002E1E1E"/>
    <w:rsid w:val="002E2184"/>
    <w:rsid w:val="002E245F"/>
    <w:rsid w:val="002E2B6E"/>
    <w:rsid w:val="002E30BC"/>
    <w:rsid w:val="002E31E1"/>
    <w:rsid w:val="002E35A7"/>
    <w:rsid w:val="002E3717"/>
    <w:rsid w:val="002E3BBA"/>
    <w:rsid w:val="002E3C4F"/>
    <w:rsid w:val="002E424F"/>
    <w:rsid w:val="002E43A5"/>
    <w:rsid w:val="002E45E4"/>
    <w:rsid w:val="002E4672"/>
    <w:rsid w:val="002E4FDB"/>
    <w:rsid w:val="002E535E"/>
    <w:rsid w:val="002E54AF"/>
    <w:rsid w:val="002E5751"/>
    <w:rsid w:val="002E578D"/>
    <w:rsid w:val="002E5893"/>
    <w:rsid w:val="002E5F0A"/>
    <w:rsid w:val="002E6450"/>
    <w:rsid w:val="002E6F96"/>
    <w:rsid w:val="002E7155"/>
    <w:rsid w:val="002E7159"/>
    <w:rsid w:val="002E7E0B"/>
    <w:rsid w:val="002F06B9"/>
    <w:rsid w:val="002F079E"/>
    <w:rsid w:val="002F0918"/>
    <w:rsid w:val="002F0972"/>
    <w:rsid w:val="002F0E67"/>
    <w:rsid w:val="002F0EB1"/>
    <w:rsid w:val="002F1116"/>
    <w:rsid w:val="002F15A7"/>
    <w:rsid w:val="002F15E8"/>
    <w:rsid w:val="002F26A6"/>
    <w:rsid w:val="002F2BF0"/>
    <w:rsid w:val="002F337F"/>
    <w:rsid w:val="002F3C22"/>
    <w:rsid w:val="002F40D3"/>
    <w:rsid w:val="002F4474"/>
    <w:rsid w:val="002F44D4"/>
    <w:rsid w:val="002F4798"/>
    <w:rsid w:val="002F47C5"/>
    <w:rsid w:val="002F4A13"/>
    <w:rsid w:val="002F4F90"/>
    <w:rsid w:val="002F5565"/>
    <w:rsid w:val="002F5BE1"/>
    <w:rsid w:val="002F5EB0"/>
    <w:rsid w:val="002F603C"/>
    <w:rsid w:val="002F68B6"/>
    <w:rsid w:val="002F6EBE"/>
    <w:rsid w:val="002F7231"/>
    <w:rsid w:val="002F7271"/>
    <w:rsid w:val="002F7713"/>
    <w:rsid w:val="002F7A91"/>
    <w:rsid w:val="002F7FED"/>
    <w:rsid w:val="003007BD"/>
    <w:rsid w:val="00300B07"/>
    <w:rsid w:val="00300F16"/>
    <w:rsid w:val="00301335"/>
    <w:rsid w:val="003014A0"/>
    <w:rsid w:val="003019B8"/>
    <w:rsid w:val="00301A10"/>
    <w:rsid w:val="00301AD1"/>
    <w:rsid w:val="00301B7C"/>
    <w:rsid w:val="00301D87"/>
    <w:rsid w:val="00301DE6"/>
    <w:rsid w:val="00302F4B"/>
    <w:rsid w:val="0030346F"/>
    <w:rsid w:val="0030361B"/>
    <w:rsid w:val="003039AB"/>
    <w:rsid w:val="00303C23"/>
    <w:rsid w:val="00303C29"/>
    <w:rsid w:val="00303F91"/>
    <w:rsid w:val="003043A4"/>
    <w:rsid w:val="00304EC2"/>
    <w:rsid w:val="0030502C"/>
    <w:rsid w:val="00305A7A"/>
    <w:rsid w:val="00305BD8"/>
    <w:rsid w:val="003064F4"/>
    <w:rsid w:val="0030701D"/>
    <w:rsid w:val="00307276"/>
    <w:rsid w:val="00307329"/>
    <w:rsid w:val="00307780"/>
    <w:rsid w:val="0030785A"/>
    <w:rsid w:val="003079A4"/>
    <w:rsid w:val="0031039C"/>
    <w:rsid w:val="003110C1"/>
    <w:rsid w:val="003110CF"/>
    <w:rsid w:val="00311A83"/>
    <w:rsid w:val="00311ABE"/>
    <w:rsid w:val="00311E0F"/>
    <w:rsid w:val="00312215"/>
    <w:rsid w:val="003124DE"/>
    <w:rsid w:val="0031252F"/>
    <w:rsid w:val="003125BC"/>
    <w:rsid w:val="00312A4E"/>
    <w:rsid w:val="00313CFE"/>
    <w:rsid w:val="0031437C"/>
    <w:rsid w:val="00314807"/>
    <w:rsid w:val="00314ADE"/>
    <w:rsid w:val="00314CB7"/>
    <w:rsid w:val="00314E11"/>
    <w:rsid w:val="00315798"/>
    <w:rsid w:val="00315819"/>
    <w:rsid w:val="003158EC"/>
    <w:rsid w:val="003159D1"/>
    <w:rsid w:val="00315B44"/>
    <w:rsid w:val="003161B6"/>
    <w:rsid w:val="003161E1"/>
    <w:rsid w:val="00316324"/>
    <w:rsid w:val="00316965"/>
    <w:rsid w:val="00316AB1"/>
    <w:rsid w:val="00316C2C"/>
    <w:rsid w:val="00316CCF"/>
    <w:rsid w:val="00316CDE"/>
    <w:rsid w:val="00317004"/>
    <w:rsid w:val="0031719A"/>
    <w:rsid w:val="00317349"/>
    <w:rsid w:val="00317416"/>
    <w:rsid w:val="00317739"/>
    <w:rsid w:val="00317C3A"/>
    <w:rsid w:val="00320030"/>
    <w:rsid w:val="0032013F"/>
    <w:rsid w:val="003207D9"/>
    <w:rsid w:val="0032091C"/>
    <w:rsid w:val="00320B07"/>
    <w:rsid w:val="00320BBB"/>
    <w:rsid w:val="00320D61"/>
    <w:rsid w:val="0032122B"/>
    <w:rsid w:val="00321384"/>
    <w:rsid w:val="003217A6"/>
    <w:rsid w:val="003217C9"/>
    <w:rsid w:val="00321F77"/>
    <w:rsid w:val="003222EA"/>
    <w:rsid w:val="003239A0"/>
    <w:rsid w:val="00323A14"/>
    <w:rsid w:val="00323E36"/>
    <w:rsid w:val="00323EF3"/>
    <w:rsid w:val="00324844"/>
    <w:rsid w:val="00324BDF"/>
    <w:rsid w:val="00324D51"/>
    <w:rsid w:val="00324E83"/>
    <w:rsid w:val="00325060"/>
    <w:rsid w:val="00325362"/>
    <w:rsid w:val="003253F8"/>
    <w:rsid w:val="00325AD4"/>
    <w:rsid w:val="00325B8A"/>
    <w:rsid w:val="00325C9F"/>
    <w:rsid w:val="00326E79"/>
    <w:rsid w:val="00327657"/>
    <w:rsid w:val="0032766B"/>
    <w:rsid w:val="00330181"/>
    <w:rsid w:val="0033034C"/>
    <w:rsid w:val="003308BB"/>
    <w:rsid w:val="00330BD5"/>
    <w:rsid w:val="00331078"/>
    <w:rsid w:val="0033143F"/>
    <w:rsid w:val="00331A9C"/>
    <w:rsid w:val="00331B7F"/>
    <w:rsid w:val="00331BA2"/>
    <w:rsid w:val="00331EE4"/>
    <w:rsid w:val="0033217F"/>
    <w:rsid w:val="00335006"/>
    <w:rsid w:val="0033518F"/>
    <w:rsid w:val="00335B8B"/>
    <w:rsid w:val="00335F18"/>
    <w:rsid w:val="00335F2E"/>
    <w:rsid w:val="00336237"/>
    <w:rsid w:val="00336258"/>
    <w:rsid w:val="003362B2"/>
    <w:rsid w:val="00336336"/>
    <w:rsid w:val="0033644C"/>
    <w:rsid w:val="00336BE9"/>
    <w:rsid w:val="00336EE5"/>
    <w:rsid w:val="00336FF5"/>
    <w:rsid w:val="0033722A"/>
    <w:rsid w:val="003374F9"/>
    <w:rsid w:val="00340072"/>
    <w:rsid w:val="003407EB"/>
    <w:rsid w:val="00340823"/>
    <w:rsid w:val="00340B81"/>
    <w:rsid w:val="00340D29"/>
    <w:rsid w:val="00340EF3"/>
    <w:rsid w:val="00341292"/>
    <w:rsid w:val="0034157E"/>
    <w:rsid w:val="00341C7A"/>
    <w:rsid w:val="00341D89"/>
    <w:rsid w:val="003421EF"/>
    <w:rsid w:val="00342251"/>
    <w:rsid w:val="00342498"/>
    <w:rsid w:val="0034256E"/>
    <w:rsid w:val="00342869"/>
    <w:rsid w:val="0034294D"/>
    <w:rsid w:val="00342E25"/>
    <w:rsid w:val="00342EE7"/>
    <w:rsid w:val="00343C8A"/>
    <w:rsid w:val="00343D9B"/>
    <w:rsid w:val="00343E6D"/>
    <w:rsid w:val="003443D2"/>
    <w:rsid w:val="003444D9"/>
    <w:rsid w:val="00344589"/>
    <w:rsid w:val="00344AD7"/>
    <w:rsid w:val="00344B26"/>
    <w:rsid w:val="00344C34"/>
    <w:rsid w:val="00344C73"/>
    <w:rsid w:val="00344E61"/>
    <w:rsid w:val="00345495"/>
    <w:rsid w:val="00345CBB"/>
    <w:rsid w:val="00345E46"/>
    <w:rsid w:val="00345F5A"/>
    <w:rsid w:val="003462FB"/>
    <w:rsid w:val="003464C2"/>
    <w:rsid w:val="0034674F"/>
    <w:rsid w:val="00346A29"/>
    <w:rsid w:val="00346AC6"/>
    <w:rsid w:val="00346B42"/>
    <w:rsid w:val="003471DF"/>
    <w:rsid w:val="003476EB"/>
    <w:rsid w:val="0034792C"/>
    <w:rsid w:val="00347CFC"/>
    <w:rsid w:val="00347D87"/>
    <w:rsid w:val="00347F49"/>
    <w:rsid w:val="0035018D"/>
    <w:rsid w:val="00350433"/>
    <w:rsid w:val="00350498"/>
    <w:rsid w:val="0035079C"/>
    <w:rsid w:val="00350C48"/>
    <w:rsid w:val="00351AB4"/>
    <w:rsid w:val="00351BB5"/>
    <w:rsid w:val="00351C27"/>
    <w:rsid w:val="00352159"/>
    <w:rsid w:val="00352874"/>
    <w:rsid w:val="00352AE5"/>
    <w:rsid w:val="00352F01"/>
    <w:rsid w:val="0035366B"/>
    <w:rsid w:val="00353A7B"/>
    <w:rsid w:val="00353B75"/>
    <w:rsid w:val="0035465B"/>
    <w:rsid w:val="00354F2B"/>
    <w:rsid w:val="00355597"/>
    <w:rsid w:val="003559E3"/>
    <w:rsid w:val="0035601A"/>
    <w:rsid w:val="003561E7"/>
    <w:rsid w:val="0035621F"/>
    <w:rsid w:val="0035662B"/>
    <w:rsid w:val="00356747"/>
    <w:rsid w:val="0035685D"/>
    <w:rsid w:val="00356E6E"/>
    <w:rsid w:val="00356EA1"/>
    <w:rsid w:val="0035743B"/>
    <w:rsid w:val="0035756A"/>
    <w:rsid w:val="00357670"/>
    <w:rsid w:val="00357722"/>
    <w:rsid w:val="00357AB6"/>
    <w:rsid w:val="00357D2F"/>
    <w:rsid w:val="00360086"/>
    <w:rsid w:val="003600BA"/>
    <w:rsid w:val="0036079D"/>
    <w:rsid w:val="00360876"/>
    <w:rsid w:val="00361012"/>
    <w:rsid w:val="0036106B"/>
    <w:rsid w:val="003610CA"/>
    <w:rsid w:val="003611B3"/>
    <w:rsid w:val="003613D0"/>
    <w:rsid w:val="00361605"/>
    <w:rsid w:val="0036172A"/>
    <w:rsid w:val="0036182A"/>
    <w:rsid w:val="00361F55"/>
    <w:rsid w:val="00362194"/>
    <w:rsid w:val="0036236B"/>
    <w:rsid w:val="0036237D"/>
    <w:rsid w:val="00362583"/>
    <w:rsid w:val="00362B42"/>
    <w:rsid w:val="00362B5D"/>
    <w:rsid w:val="00362BC7"/>
    <w:rsid w:val="003632B7"/>
    <w:rsid w:val="003635B5"/>
    <w:rsid w:val="003636E8"/>
    <w:rsid w:val="00363730"/>
    <w:rsid w:val="00363D71"/>
    <w:rsid w:val="003645A5"/>
    <w:rsid w:val="003648A1"/>
    <w:rsid w:val="003648F0"/>
    <w:rsid w:val="00364916"/>
    <w:rsid w:val="00364CA4"/>
    <w:rsid w:val="00364CE1"/>
    <w:rsid w:val="0036572D"/>
    <w:rsid w:val="0036584D"/>
    <w:rsid w:val="00365C5D"/>
    <w:rsid w:val="003664A8"/>
    <w:rsid w:val="003664E7"/>
    <w:rsid w:val="00366CCE"/>
    <w:rsid w:val="00366E23"/>
    <w:rsid w:val="00366F63"/>
    <w:rsid w:val="00367DAF"/>
    <w:rsid w:val="00370024"/>
    <w:rsid w:val="0037048B"/>
    <w:rsid w:val="00370559"/>
    <w:rsid w:val="00370A3E"/>
    <w:rsid w:val="00370C04"/>
    <w:rsid w:val="00370CBD"/>
    <w:rsid w:val="00370D3B"/>
    <w:rsid w:val="00371A2A"/>
    <w:rsid w:val="00371B05"/>
    <w:rsid w:val="00371B1E"/>
    <w:rsid w:val="00372067"/>
    <w:rsid w:val="00372704"/>
    <w:rsid w:val="003727AC"/>
    <w:rsid w:val="0037327E"/>
    <w:rsid w:val="0037333D"/>
    <w:rsid w:val="00373359"/>
    <w:rsid w:val="003734B6"/>
    <w:rsid w:val="0037380F"/>
    <w:rsid w:val="00373FE4"/>
    <w:rsid w:val="00374345"/>
    <w:rsid w:val="00374527"/>
    <w:rsid w:val="00374C98"/>
    <w:rsid w:val="00374EDC"/>
    <w:rsid w:val="0037508D"/>
    <w:rsid w:val="00375A96"/>
    <w:rsid w:val="00376162"/>
    <w:rsid w:val="0037666B"/>
    <w:rsid w:val="00376E02"/>
    <w:rsid w:val="00376E04"/>
    <w:rsid w:val="00376F1C"/>
    <w:rsid w:val="00377515"/>
    <w:rsid w:val="003775A0"/>
    <w:rsid w:val="00377706"/>
    <w:rsid w:val="00377AC7"/>
    <w:rsid w:val="00377BAF"/>
    <w:rsid w:val="00377E5E"/>
    <w:rsid w:val="00377EB7"/>
    <w:rsid w:val="003802EB"/>
    <w:rsid w:val="0038042D"/>
    <w:rsid w:val="0038045A"/>
    <w:rsid w:val="00380AD1"/>
    <w:rsid w:val="00380B85"/>
    <w:rsid w:val="0038145C"/>
    <w:rsid w:val="00381980"/>
    <w:rsid w:val="00381BD0"/>
    <w:rsid w:val="00381D2D"/>
    <w:rsid w:val="00381E04"/>
    <w:rsid w:val="00382370"/>
    <w:rsid w:val="00382528"/>
    <w:rsid w:val="00382EDC"/>
    <w:rsid w:val="00383AA6"/>
    <w:rsid w:val="00383AC0"/>
    <w:rsid w:val="00383AD9"/>
    <w:rsid w:val="00384374"/>
    <w:rsid w:val="00384540"/>
    <w:rsid w:val="00384563"/>
    <w:rsid w:val="0038469A"/>
    <w:rsid w:val="003849DF"/>
    <w:rsid w:val="00384B43"/>
    <w:rsid w:val="00384BA6"/>
    <w:rsid w:val="00384F07"/>
    <w:rsid w:val="00385787"/>
    <w:rsid w:val="00386410"/>
    <w:rsid w:val="003867B0"/>
    <w:rsid w:val="00387324"/>
    <w:rsid w:val="0038736D"/>
    <w:rsid w:val="00387481"/>
    <w:rsid w:val="0039015E"/>
    <w:rsid w:val="0039027E"/>
    <w:rsid w:val="00390493"/>
    <w:rsid w:val="00390BD9"/>
    <w:rsid w:val="003919F4"/>
    <w:rsid w:val="00391D69"/>
    <w:rsid w:val="00391E5C"/>
    <w:rsid w:val="00391FA8"/>
    <w:rsid w:val="0039204B"/>
    <w:rsid w:val="00392052"/>
    <w:rsid w:val="003920EF"/>
    <w:rsid w:val="0039283B"/>
    <w:rsid w:val="00392A8B"/>
    <w:rsid w:val="00392DA4"/>
    <w:rsid w:val="00392F67"/>
    <w:rsid w:val="0039310C"/>
    <w:rsid w:val="0039360C"/>
    <w:rsid w:val="003938B5"/>
    <w:rsid w:val="0039398B"/>
    <w:rsid w:val="003942A9"/>
    <w:rsid w:val="00394681"/>
    <w:rsid w:val="00394990"/>
    <w:rsid w:val="00394C71"/>
    <w:rsid w:val="00395433"/>
    <w:rsid w:val="003955ED"/>
    <w:rsid w:val="003960B3"/>
    <w:rsid w:val="003964B1"/>
    <w:rsid w:val="0039775A"/>
    <w:rsid w:val="00397946"/>
    <w:rsid w:val="00397A37"/>
    <w:rsid w:val="00397A44"/>
    <w:rsid w:val="00397BCE"/>
    <w:rsid w:val="003A0149"/>
    <w:rsid w:val="003A040D"/>
    <w:rsid w:val="003A0CC1"/>
    <w:rsid w:val="003A0D98"/>
    <w:rsid w:val="003A1091"/>
    <w:rsid w:val="003A1138"/>
    <w:rsid w:val="003A1159"/>
    <w:rsid w:val="003A142F"/>
    <w:rsid w:val="003A1630"/>
    <w:rsid w:val="003A1711"/>
    <w:rsid w:val="003A1931"/>
    <w:rsid w:val="003A211B"/>
    <w:rsid w:val="003A299F"/>
    <w:rsid w:val="003A2B02"/>
    <w:rsid w:val="003A2F4B"/>
    <w:rsid w:val="003A2F62"/>
    <w:rsid w:val="003A3F7E"/>
    <w:rsid w:val="003A4401"/>
    <w:rsid w:val="003A4499"/>
    <w:rsid w:val="003A4911"/>
    <w:rsid w:val="003A5481"/>
    <w:rsid w:val="003A5A2C"/>
    <w:rsid w:val="003A5DCA"/>
    <w:rsid w:val="003A5E25"/>
    <w:rsid w:val="003A5F01"/>
    <w:rsid w:val="003A6678"/>
    <w:rsid w:val="003A6784"/>
    <w:rsid w:val="003A6EC7"/>
    <w:rsid w:val="003A73CD"/>
    <w:rsid w:val="003A7850"/>
    <w:rsid w:val="003A7B0E"/>
    <w:rsid w:val="003B015B"/>
    <w:rsid w:val="003B04D7"/>
    <w:rsid w:val="003B057C"/>
    <w:rsid w:val="003B06F7"/>
    <w:rsid w:val="003B0BF4"/>
    <w:rsid w:val="003B0C28"/>
    <w:rsid w:val="003B0EF5"/>
    <w:rsid w:val="003B1001"/>
    <w:rsid w:val="003B13A8"/>
    <w:rsid w:val="003B1948"/>
    <w:rsid w:val="003B2537"/>
    <w:rsid w:val="003B2A96"/>
    <w:rsid w:val="003B34FE"/>
    <w:rsid w:val="003B36B6"/>
    <w:rsid w:val="003B3CDF"/>
    <w:rsid w:val="003B4477"/>
    <w:rsid w:val="003B4748"/>
    <w:rsid w:val="003B48B1"/>
    <w:rsid w:val="003B4927"/>
    <w:rsid w:val="003B4B60"/>
    <w:rsid w:val="003B5640"/>
    <w:rsid w:val="003B56C7"/>
    <w:rsid w:val="003B5C49"/>
    <w:rsid w:val="003B620B"/>
    <w:rsid w:val="003B6423"/>
    <w:rsid w:val="003B6792"/>
    <w:rsid w:val="003B69AA"/>
    <w:rsid w:val="003B6CC5"/>
    <w:rsid w:val="003B6E45"/>
    <w:rsid w:val="003B7236"/>
    <w:rsid w:val="003B796F"/>
    <w:rsid w:val="003C08E5"/>
    <w:rsid w:val="003C097E"/>
    <w:rsid w:val="003C0C49"/>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4ABE"/>
    <w:rsid w:val="003C5410"/>
    <w:rsid w:val="003C5705"/>
    <w:rsid w:val="003C5807"/>
    <w:rsid w:val="003C59EE"/>
    <w:rsid w:val="003C5A5A"/>
    <w:rsid w:val="003C5FCD"/>
    <w:rsid w:val="003C6941"/>
    <w:rsid w:val="003C6EB6"/>
    <w:rsid w:val="003C72A8"/>
    <w:rsid w:val="003C791A"/>
    <w:rsid w:val="003C7ECB"/>
    <w:rsid w:val="003D012F"/>
    <w:rsid w:val="003D03F0"/>
    <w:rsid w:val="003D0A58"/>
    <w:rsid w:val="003D0B60"/>
    <w:rsid w:val="003D14F7"/>
    <w:rsid w:val="003D1539"/>
    <w:rsid w:val="003D186F"/>
    <w:rsid w:val="003D1D7C"/>
    <w:rsid w:val="003D1DD7"/>
    <w:rsid w:val="003D2442"/>
    <w:rsid w:val="003D2466"/>
    <w:rsid w:val="003D2713"/>
    <w:rsid w:val="003D28FF"/>
    <w:rsid w:val="003D2B94"/>
    <w:rsid w:val="003D2D84"/>
    <w:rsid w:val="003D31B4"/>
    <w:rsid w:val="003D34BE"/>
    <w:rsid w:val="003D3689"/>
    <w:rsid w:val="003D37FB"/>
    <w:rsid w:val="003D4911"/>
    <w:rsid w:val="003D4CED"/>
    <w:rsid w:val="003D5254"/>
    <w:rsid w:val="003D54E9"/>
    <w:rsid w:val="003D5810"/>
    <w:rsid w:val="003D5B9F"/>
    <w:rsid w:val="003D5C9D"/>
    <w:rsid w:val="003D622D"/>
    <w:rsid w:val="003D68A8"/>
    <w:rsid w:val="003D69FB"/>
    <w:rsid w:val="003D6F14"/>
    <w:rsid w:val="003D77DB"/>
    <w:rsid w:val="003D785D"/>
    <w:rsid w:val="003D7FE1"/>
    <w:rsid w:val="003E00A9"/>
    <w:rsid w:val="003E03C5"/>
    <w:rsid w:val="003E0494"/>
    <w:rsid w:val="003E06A0"/>
    <w:rsid w:val="003E0864"/>
    <w:rsid w:val="003E0A13"/>
    <w:rsid w:val="003E18DD"/>
    <w:rsid w:val="003E1A36"/>
    <w:rsid w:val="003E2B45"/>
    <w:rsid w:val="003E2EEE"/>
    <w:rsid w:val="003E2F1E"/>
    <w:rsid w:val="003E303D"/>
    <w:rsid w:val="003E3D0F"/>
    <w:rsid w:val="003E3D85"/>
    <w:rsid w:val="003E46DA"/>
    <w:rsid w:val="003E4781"/>
    <w:rsid w:val="003E4EC7"/>
    <w:rsid w:val="003E58B9"/>
    <w:rsid w:val="003E5982"/>
    <w:rsid w:val="003E5C8E"/>
    <w:rsid w:val="003E6240"/>
    <w:rsid w:val="003E671A"/>
    <w:rsid w:val="003E676A"/>
    <w:rsid w:val="003E68A5"/>
    <w:rsid w:val="003E6A11"/>
    <w:rsid w:val="003E6D86"/>
    <w:rsid w:val="003E7A42"/>
    <w:rsid w:val="003E7A82"/>
    <w:rsid w:val="003E7E17"/>
    <w:rsid w:val="003F0717"/>
    <w:rsid w:val="003F0CEE"/>
    <w:rsid w:val="003F0D85"/>
    <w:rsid w:val="003F1075"/>
    <w:rsid w:val="003F10B6"/>
    <w:rsid w:val="003F117E"/>
    <w:rsid w:val="003F1AC8"/>
    <w:rsid w:val="003F1ED1"/>
    <w:rsid w:val="003F236F"/>
    <w:rsid w:val="003F2743"/>
    <w:rsid w:val="003F28C9"/>
    <w:rsid w:val="003F2950"/>
    <w:rsid w:val="003F2968"/>
    <w:rsid w:val="003F2E34"/>
    <w:rsid w:val="003F3698"/>
    <w:rsid w:val="003F37B3"/>
    <w:rsid w:val="003F390F"/>
    <w:rsid w:val="003F3D25"/>
    <w:rsid w:val="003F45A2"/>
    <w:rsid w:val="003F4708"/>
    <w:rsid w:val="003F4844"/>
    <w:rsid w:val="003F4CF5"/>
    <w:rsid w:val="003F511B"/>
    <w:rsid w:val="003F51AC"/>
    <w:rsid w:val="003F52B1"/>
    <w:rsid w:val="003F5305"/>
    <w:rsid w:val="003F57AC"/>
    <w:rsid w:val="003F5A0B"/>
    <w:rsid w:val="003F62DA"/>
    <w:rsid w:val="003F67EE"/>
    <w:rsid w:val="003F6AAD"/>
    <w:rsid w:val="003F7069"/>
    <w:rsid w:val="003F70BF"/>
    <w:rsid w:val="003F77D6"/>
    <w:rsid w:val="004003A0"/>
    <w:rsid w:val="004004D4"/>
    <w:rsid w:val="00400964"/>
    <w:rsid w:val="00400AFA"/>
    <w:rsid w:val="00400B14"/>
    <w:rsid w:val="00400B1A"/>
    <w:rsid w:val="00400C0F"/>
    <w:rsid w:val="004013CC"/>
    <w:rsid w:val="00401931"/>
    <w:rsid w:val="00401947"/>
    <w:rsid w:val="00402786"/>
    <w:rsid w:val="004027FF"/>
    <w:rsid w:val="00402CA3"/>
    <w:rsid w:val="00403074"/>
    <w:rsid w:val="0040338A"/>
    <w:rsid w:val="00403504"/>
    <w:rsid w:val="0040358D"/>
    <w:rsid w:val="004037D9"/>
    <w:rsid w:val="0040406B"/>
    <w:rsid w:val="00404435"/>
    <w:rsid w:val="00404693"/>
    <w:rsid w:val="00404F69"/>
    <w:rsid w:val="004051A2"/>
    <w:rsid w:val="0040530B"/>
    <w:rsid w:val="004053A2"/>
    <w:rsid w:val="004058D7"/>
    <w:rsid w:val="00405A70"/>
    <w:rsid w:val="0040668F"/>
    <w:rsid w:val="00406972"/>
    <w:rsid w:val="00406EFD"/>
    <w:rsid w:val="00407025"/>
    <w:rsid w:val="00407982"/>
    <w:rsid w:val="00410003"/>
    <w:rsid w:val="004105FA"/>
    <w:rsid w:val="004108A1"/>
    <w:rsid w:val="004108F9"/>
    <w:rsid w:val="00411908"/>
    <w:rsid w:val="00411C2B"/>
    <w:rsid w:val="00411E73"/>
    <w:rsid w:val="004125F6"/>
    <w:rsid w:val="0041267A"/>
    <w:rsid w:val="00412ADC"/>
    <w:rsid w:val="00412E96"/>
    <w:rsid w:val="0041340E"/>
    <w:rsid w:val="0041376E"/>
    <w:rsid w:val="004137CD"/>
    <w:rsid w:val="0041394F"/>
    <w:rsid w:val="00413BB0"/>
    <w:rsid w:val="00413EF8"/>
    <w:rsid w:val="00415738"/>
    <w:rsid w:val="00416795"/>
    <w:rsid w:val="00416856"/>
    <w:rsid w:val="004168BB"/>
    <w:rsid w:val="00416915"/>
    <w:rsid w:val="004169E9"/>
    <w:rsid w:val="00416ED7"/>
    <w:rsid w:val="004174ED"/>
    <w:rsid w:val="00417776"/>
    <w:rsid w:val="0041778D"/>
    <w:rsid w:val="00417B70"/>
    <w:rsid w:val="00417CC7"/>
    <w:rsid w:val="00417E12"/>
    <w:rsid w:val="00417F2C"/>
    <w:rsid w:val="00420327"/>
    <w:rsid w:val="0042050B"/>
    <w:rsid w:val="0042142F"/>
    <w:rsid w:val="004219A5"/>
    <w:rsid w:val="004219D4"/>
    <w:rsid w:val="004222C9"/>
    <w:rsid w:val="0042234F"/>
    <w:rsid w:val="00422F87"/>
    <w:rsid w:val="004235CA"/>
    <w:rsid w:val="00423AD0"/>
    <w:rsid w:val="00423B71"/>
    <w:rsid w:val="00423C66"/>
    <w:rsid w:val="00423D0D"/>
    <w:rsid w:val="004240AC"/>
    <w:rsid w:val="004243A3"/>
    <w:rsid w:val="004244EF"/>
    <w:rsid w:val="004248FA"/>
    <w:rsid w:val="00424E52"/>
    <w:rsid w:val="004253CE"/>
    <w:rsid w:val="004259FB"/>
    <w:rsid w:val="00426098"/>
    <w:rsid w:val="004268F1"/>
    <w:rsid w:val="00426923"/>
    <w:rsid w:val="00426D65"/>
    <w:rsid w:val="0042700C"/>
    <w:rsid w:val="00427353"/>
    <w:rsid w:val="00427393"/>
    <w:rsid w:val="004274AE"/>
    <w:rsid w:val="00427716"/>
    <w:rsid w:val="00427805"/>
    <w:rsid w:val="004278FC"/>
    <w:rsid w:val="00427A40"/>
    <w:rsid w:val="00427AF2"/>
    <w:rsid w:val="00427C5B"/>
    <w:rsid w:val="00427E56"/>
    <w:rsid w:val="00427F55"/>
    <w:rsid w:val="00427F6C"/>
    <w:rsid w:val="00430421"/>
    <w:rsid w:val="00430BB7"/>
    <w:rsid w:val="00430C55"/>
    <w:rsid w:val="00430F72"/>
    <w:rsid w:val="00431CED"/>
    <w:rsid w:val="00432691"/>
    <w:rsid w:val="00433021"/>
    <w:rsid w:val="00433136"/>
    <w:rsid w:val="00433652"/>
    <w:rsid w:val="00433BB7"/>
    <w:rsid w:val="004343F4"/>
    <w:rsid w:val="00434473"/>
    <w:rsid w:val="004346ED"/>
    <w:rsid w:val="00434708"/>
    <w:rsid w:val="00434723"/>
    <w:rsid w:val="00434E91"/>
    <w:rsid w:val="0043522A"/>
    <w:rsid w:val="00435689"/>
    <w:rsid w:val="004359B7"/>
    <w:rsid w:val="004363FB"/>
    <w:rsid w:val="00436643"/>
    <w:rsid w:val="004368A2"/>
    <w:rsid w:val="00437202"/>
    <w:rsid w:val="004373A4"/>
    <w:rsid w:val="004374FC"/>
    <w:rsid w:val="00437723"/>
    <w:rsid w:val="004377A4"/>
    <w:rsid w:val="00437C0B"/>
    <w:rsid w:val="00437F5A"/>
    <w:rsid w:val="00437FAA"/>
    <w:rsid w:val="00437FCA"/>
    <w:rsid w:val="0044082E"/>
    <w:rsid w:val="00440928"/>
    <w:rsid w:val="00440FB2"/>
    <w:rsid w:val="00441023"/>
    <w:rsid w:val="0044119C"/>
    <w:rsid w:val="00441442"/>
    <w:rsid w:val="00441FAC"/>
    <w:rsid w:val="00441FB8"/>
    <w:rsid w:val="00442523"/>
    <w:rsid w:val="004426C5"/>
    <w:rsid w:val="00442A27"/>
    <w:rsid w:val="00442BD0"/>
    <w:rsid w:val="0044329F"/>
    <w:rsid w:val="004435B7"/>
    <w:rsid w:val="00443AA8"/>
    <w:rsid w:val="00443C54"/>
    <w:rsid w:val="00443CBF"/>
    <w:rsid w:val="00443E62"/>
    <w:rsid w:val="004441AA"/>
    <w:rsid w:val="004443B8"/>
    <w:rsid w:val="004445E8"/>
    <w:rsid w:val="00444CE7"/>
    <w:rsid w:val="00444DEE"/>
    <w:rsid w:val="0044515D"/>
    <w:rsid w:val="00445418"/>
    <w:rsid w:val="00445560"/>
    <w:rsid w:val="00445CB5"/>
    <w:rsid w:val="00445DAE"/>
    <w:rsid w:val="00446242"/>
    <w:rsid w:val="004462CE"/>
    <w:rsid w:val="00446411"/>
    <w:rsid w:val="0044677B"/>
    <w:rsid w:val="00446EF3"/>
    <w:rsid w:val="0045012A"/>
    <w:rsid w:val="004507AC"/>
    <w:rsid w:val="00450822"/>
    <w:rsid w:val="004510D5"/>
    <w:rsid w:val="00451476"/>
    <w:rsid w:val="0045182E"/>
    <w:rsid w:val="00451848"/>
    <w:rsid w:val="00451A5A"/>
    <w:rsid w:val="004526F4"/>
    <w:rsid w:val="00452734"/>
    <w:rsid w:val="0045298A"/>
    <w:rsid w:val="00452EA6"/>
    <w:rsid w:val="004530FE"/>
    <w:rsid w:val="004531E2"/>
    <w:rsid w:val="00453929"/>
    <w:rsid w:val="0045439F"/>
    <w:rsid w:val="00454A8A"/>
    <w:rsid w:val="00455899"/>
    <w:rsid w:val="00455921"/>
    <w:rsid w:val="00455FE0"/>
    <w:rsid w:val="0045601C"/>
    <w:rsid w:val="004561A8"/>
    <w:rsid w:val="004561BB"/>
    <w:rsid w:val="00456210"/>
    <w:rsid w:val="004569C7"/>
    <w:rsid w:val="004569D0"/>
    <w:rsid w:val="00456F61"/>
    <w:rsid w:val="00456F67"/>
    <w:rsid w:val="00457480"/>
    <w:rsid w:val="004574DB"/>
    <w:rsid w:val="0045779C"/>
    <w:rsid w:val="00460407"/>
    <w:rsid w:val="004608A3"/>
    <w:rsid w:val="00460BCB"/>
    <w:rsid w:val="00461610"/>
    <w:rsid w:val="00461775"/>
    <w:rsid w:val="004617AB"/>
    <w:rsid w:val="00461995"/>
    <w:rsid w:val="00461B6C"/>
    <w:rsid w:val="00461B85"/>
    <w:rsid w:val="00462434"/>
    <w:rsid w:val="00462755"/>
    <w:rsid w:val="00462985"/>
    <w:rsid w:val="004629C6"/>
    <w:rsid w:val="00462F5C"/>
    <w:rsid w:val="0046364F"/>
    <w:rsid w:val="00463767"/>
    <w:rsid w:val="00463947"/>
    <w:rsid w:val="00463D19"/>
    <w:rsid w:val="00464B01"/>
    <w:rsid w:val="004652E9"/>
    <w:rsid w:val="004654D5"/>
    <w:rsid w:val="00465998"/>
    <w:rsid w:val="00465A83"/>
    <w:rsid w:val="00465AE7"/>
    <w:rsid w:val="00465B0E"/>
    <w:rsid w:val="00465C1D"/>
    <w:rsid w:val="00465EAB"/>
    <w:rsid w:val="00465FB5"/>
    <w:rsid w:val="004660C5"/>
    <w:rsid w:val="0046612B"/>
    <w:rsid w:val="00466590"/>
    <w:rsid w:val="004666E9"/>
    <w:rsid w:val="0046699D"/>
    <w:rsid w:val="00467122"/>
    <w:rsid w:val="00467724"/>
    <w:rsid w:val="0046777E"/>
    <w:rsid w:val="0046779E"/>
    <w:rsid w:val="00467AB0"/>
    <w:rsid w:val="00467B40"/>
    <w:rsid w:val="00467BBC"/>
    <w:rsid w:val="00467C21"/>
    <w:rsid w:val="00467D22"/>
    <w:rsid w:val="004702CE"/>
    <w:rsid w:val="00470637"/>
    <w:rsid w:val="00470874"/>
    <w:rsid w:val="00470C07"/>
    <w:rsid w:val="00470FB0"/>
    <w:rsid w:val="004711F6"/>
    <w:rsid w:val="004714D7"/>
    <w:rsid w:val="0047186E"/>
    <w:rsid w:val="00471D40"/>
    <w:rsid w:val="00471E42"/>
    <w:rsid w:val="00471F72"/>
    <w:rsid w:val="00472472"/>
    <w:rsid w:val="00472659"/>
    <w:rsid w:val="00472D00"/>
    <w:rsid w:val="00473ABE"/>
    <w:rsid w:val="00473CE7"/>
    <w:rsid w:val="0047483C"/>
    <w:rsid w:val="00474EDD"/>
    <w:rsid w:val="00475211"/>
    <w:rsid w:val="00475923"/>
    <w:rsid w:val="004759D8"/>
    <w:rsid w:val="00475AC5"/>
    <w:rsid w:val="00475E5C"/>
    <w:rsid w:val="00475FA8"/>
    <w:rsid w:val="00476108"/>
    <w:rsid w:val="00476425"/>
    <w:rsid w:val="0047659A"/>
    <w:rsid w:val="004767CE"/>
    <w:rsid w:val="00476C60"/>
    <w:rsid w:val="00476D6D"/>
    <w:rsid w:val="0047765A"/>
    <w:rsid w:val="00477783"/>
    <w:rsid w:val="00477DF6"/>
    <w:rsid w:val="004807C0"/>
    <w:rsid w:val="00480BFC"/>
    <w:rsid w:val="00480EFA"/>
    <w:rsid w:val="004815C6"/>
    <w:rsid w:val="0048190E"/>
    <w:rsid w:val="00481A21"/>
    <w:rsid w:val="00481B49"/>
    <w:rsid w:val="004822F5"/>
    <w:rsid w:val="0048248F"/>
    <w:rsid w:val="004825CE"/>
    <w:rsid w:val="004826A8"/>
    <w:rsid w:val="00482B72"/>
    <w:rsid w:val="00482BD6"/>
    <w:rsid w:val="00482D1D"/>
    <w:rsid w:val="00482F1C"/>
    <w:rsid w:val="004831DD"/>
    <w:rsid w:val="00483309"/>
    <w:rsid w:val="00483394"/>
    <w:rsid w:val="00483793"/>
    <w:rsid w:val="00483B64"/>
    <w:rsid w:val="00483CAC"/>
    <w:rsid w:val="00483DF0"/>
    <w:rsid w:val="004844E6"/>
    <w:rsid w:val="00484940"/>
    <w:rsid w:val="00485275"/>
    <w:rsid w:val="004857F4"/>
    <w:rsid w:val="00485F6E"/>
    <w:rsid w:val="00486042"/>
    <w:rsid w:val="004861B6"/>
    <w:rsid w:val="004867E4"/>
    <w:rsid w:val="0048688E"/>
    <w:rsid w:val="00486CAC"/>
    <w:rsid w:val="004879BA"/>
    <w:rsid w:val="004879DF"/>
    <w:rsid w:val="0049035C"/>
    <w:rsid w:val="00490432"/>
    <w:rsid w:val="00490D58"/>
    <w:rsid w:val="00490E67"/>
    <w:rsid w:val="0049102E"/>
    <w:rsid w:val="004913EB"/>
    <w:rsid w:val="00491744"/>
    <w:rsid w:val="00491875"/>
    <w:rsid w:val="00491983"/>
    <w:rsid w:val="004919BD"/>
    <w:rsid w:val="00491D29"/>
    <w:rsid w:val="00491FAB"/>
    <w:rsid w:val="00491FC5"/>
    <w:rsid w:val="0049288D"/>
    <w:rsid w:val="00492A53"/>
    <w:rsid w:val="00492B2F"/>
    <w:rsid w:val="00492E85"/>
    <w:rsid w:val="004937F8"/>
    <w:rsid w:val="00493DD8"/>
    <w:rsid w:val="004940C1"/>
    <w:rsid w:val="0049422F"/>
    <w:rsid w:val="00494973"/>
    <w:rsid w:val="00494B22"/>
    <w:rsid w:val="004957F2"/>
    <w:rsid w:val="00495861"/>
    <w:rsid w:val="00495940"/>
    <w:rsid w:val="00495F21"/>
    <w:rsid w:val="00495F52"/>
    <w:rsid w:val="00495F5A"/>
    <w:rsid w:val="00496044"/>
    <w:rsid w:val="00496CD1"/>
    <w:rsid w:val="00496D26"/>
    <w:rsid w:val="00496F61"/>
    <w:rsid w:val="004971D8"/>
    <w:rsid w:val="00497350"/>
    <w:rsid w:val="004A05F3"/>
    <w:rsid w:val="004A0658"/>
    <w:rsid w:val="004A0858"/>
    <w:rsid w:val="004A098B"/>
    <w:rsid w:val="004A0B09"/>
    <w:rsid w:val="004A0BDD"/>
    <w:rsid w:val="004A0D35"/>
    <w:rsid w:val="004A11F6"/>
    <w:rsid w:val="004A1453"/>
    <w:rsid w:val="004A1ED0"/>
    <w:rsid w:val="004A1F33"/>
    <w:rsid w:val="004A235F"/>
    <w:rsid w:val="004A2535"/>
    <w:rsid w:val="004A29D9"/>
    <w:rsid w:val="004A34B4"/>
    <w:rsid w:val="004A34D9"/>
    <w:rsid w:val="004A3786"/>
    <w:rsid w:val="004A37E8"/>
    <w:rsid w:val="004A3AD1"/>
    <w:rsid w:val="004A3C87"/>
    <w:rsid w:val="004A3D31"/>
    <w:rsid w:val="004A3F67"/>
    <w:rsid w:val="004A4A1C"/>
    <w:rsid w:val="004A4A2E"/>
    <w:rsid w:val="004A5325"/>
    <w:rsid w:val="004A56BB"/>
    <w:rsid w:val="004A5FBE"/>
    <w:rsid w:val="004A60BE"/>
    <w:rsid w:val="004A620E"/>
    <w:rsid w:val="004A672D"/>
    <w:rsid w:val="004A67E8"/>
    <w:rsid w:val="004A68A3"/>
    <w:rsid w:val="004A6F21"/>
    <w:rsid w:val="004A7034"/>
    <w:rsid w:val="004A7D3B"/>
    <w:rsid w:val="004B0058"/>
    <w:rsid w:val="004B04BD"/>
    <w:rsid w:val="004B06A1"/>
    <w:rsid w:val="004B06CC"/>
    <w:rsid w:val="004B0BC9"/>
    <w:rsid w:val="004B0C50"/>
    <w:rsid w:val="004B0F0F"/>
    <w:rsid w:val="004B125E"/>
    <w:rsid w:val="004B19A2"/>
    <w:rsid w:val="004B1A56"/>
    <w:rsid w:val="004B1E66"/>
    <w:rsid w:val="004B1EE3"/>
    <w:rsid w:val="004B1FAF"/>
    <w:rsid w:val="004B2065"/>
    <w:rsid w:val="004B224E"/>
    <w:rsid w:val="004B22E9"/>
    <w:rsid w:val="004B2B9F"/>
    <w:rsid w:val="004B2E04"/>
    <w:rsid w:val="004B30FE"/>
    <w:rsid w:val="004B334E"/>
    <w:rsid w:val="004B3A40"/>
    <w:rsid w:val="004B3B60"/>
    <w:rsid w:val="004B41E0"/>
    <w:rsid w:val="004B4661"/>
    <w:rsid w:val="004B4D41"/>
    <w:rsid w:val="004B50C1"/>
    <w:rsid w:val="004B50CB"/>
    <w:rsid w:val="004B5F3F"/>
    <w:rsid w:val="004B60F7"/>
    <w:rsid w:val="004B6E0C"/>
    <w:rsid w:val="004B6F9C"/>
    <w:rsid w:val="004B75B7"/>
    <w:rsid w:val="004B7BF1"/>
    <w:rsid w:val="004B7E85"/>
    <w:rsid w:val="004B7EFC"/>
    <w:rsid w:val="004C00B9"/>
    <w:rsid w:val="004C0F27"/>
    <w:rsid w:val="004C105D"/>
    <w:rsid w:val="004C109F"/>
    <w:rsid w:val="004C131F"/>
    <w:rsid w:val="004C14C6"/>
    <w:rsid w:val="004C1D2E"/>
    <w:rsid w:val="004C1DA0"/>
    <w:rsid w:val="004C20FA"/>
    <w:rsid w:val="004C2120"/>
    <w:rsid w:val="004C248F"/>
    <w:rsid w:val="004C24CB"/>
    <w:rsid w:val="004C254F"/>
    <w:rsid w:val="004C2637"/>
    <w:rsid w:val="004C2706"/>
    <w:rsid w:val="004C29BC"/>
    <w:rsid w:val="004C334F"/>
    <w:rsid w:val="004C3787"/>
    <w:rsid w:val="004C396C"/>
    <w:rsid w:val="004C39A8"/>
    <w:rsid w:val="004C3BB9"/>
    <w:rsid w:val="004C3BF8"/>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865"/>
    <w:rsid w:val="004C79A9"/>
    <w:rsid w:val="004C7CAD"/>
    <w:rsid w:val="004C7E93"/>
    <w:rsid w:val="004C7F9C"/>
    <w:rsid w:val="004D084B"/>
    <w:rsid w:val="004D087A"/>
    <w:rsid w:val="004D0C76"/>
    <w:rsid w:val="004D1306"/>
    <w:rsid w:val="004D1339"/>
    <w:rsid w:val="004D13B2"/>
    <w:rsid w:val="004D151E"/>
    <w:rsid w:val="004D1612"/>
    <w:rsid w:val="004D1802"/>
    <w:rsid w:val="004D19AB"/>
    <w:rsid w:val="004D2064"/>
    <w:rsid w:val="004D2211"/>
    <w:rsid w:val="004D23A3"/>
    <w:rsid w:val="004D23E3"/>
    <w:rsid w:val="004D2A31"/>
    <w:rsid w:val="004D2BEF"/>
    <w:rsid w:val="004D2E1F"/>
    <w:rsid w:val="004D2F62"/>
    <w:rsid w:val="004D3F94"/>
    <w:rsid w:val="004D439E"/>
    <w:rsid w:val="004D44BD"/>
    <w:rsid w:val="004D4BFE"/>
    <w:rsid w:val="004D5361"/>
    <w:rsid w:val="004D58B5"/>
    <w:rsid w:val="004D5A11"/>
    <w:rsid w:val="004D6220"/>
    <w:rsid w:val="004D626F"/>
    <w:rsid w:val="004D6325"/>
    <w:rsid w:val="004D6F0B"/>
    <w:rsid w:val="004D72CB"/>
    <w:rsid w:val="004D7304"/>
    <w:rsid w:val="004D73D4"/>
    <w:rsid w:val="004D7777"/>
    <w:rsid w:val="004D7E31"/>
    <w:rsid w:val="004D7F9A"/>
    <w:rsid w:val="004E0362"/>
    <w:rsid w:val="004E03A2"/>
    <w:rsid w:val="004E04A0"/>
    <w:rsid w:val="004E07F0"/>
    <w:rsid w:val="004E0BD8"/>
    <w:rsid w:val="004E0EC4"/>
    <w:rsid w:val="004E0EEF"/>
    <w:rsid w:val="004E1868"/>
    <w:rsid w:val="004E1FA0"/>
    <w:rsid w:val="004E2817"/>
    <w:rsid w:val="004E28A8"/>
    <w:rsid w:val="004E2B46"/>
    <w:rsid w:val="004E2E01"/>
    <w:rsid w:val="004E2EAA"/>
    <w:rsid w:val="004E2EFF"/>
    <w:rsid w:val="004E311D"/>
    <w:rsid w:val="004E322D"/>
    <w:rsid w:val="004E39E9"/>
    <w:rsid w:val="004E3B3B"/>
    <w:rsid w:val="004E3D3E"/>
    <w:rsid w:val="004E3E5D"/>
    <w:rsid w:val="004E3F8D"/>
    <w:rsid w:val="004E4295"/>
    <w:rsid w:val="004E4621"/>
    <w:rsid w:val="004E462A"/>
    <w:rsid w:val="004E4B11"/>
    <w:rsid w:val="004E4D3C"/>
    <w:rsid w:val="004E4E81"/>
    <w:rsid w:val="004E4EE1"/>
    <w:rsid w:val="004E5119"/>
    <w:rsid w:val="004E5A2D"/>
    <w:rsid w:val="004E5CC0"/>
    <w:rsid w:val="004E5DB1"/>
    <w:rsid w:val="004E64C7"/>
    <w:rsid w:val="004E65DE"/>
    <w:rsid w:val="004E729E"/>
    <w:rsid w:val="004E7642"/>
    <w:rsid w:val="004E769A"/>
    <w:rsid w:val="004E779C"/>
    <w:rsid w:val="004E7C7E"/>
    <w:rsid w:val="004E7EEA"/>
    <w:rsid w:val="004F007A"/>
    <w:rsid w:val="004F04BE"/>
    <w:rsid w:val="004F0519"/>
    <w:rsid w:val="004F0629"/>
    <w:rsid w:val="004F083C"/>
    <w:rsid w:val="004F08C2"/>
    <w:rsid w:val="004F0C2D"/>
    <w:rsid w:val="004F0E8C"/>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547"/>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BD4"/>
    <w:rsid w:val="00500FE3"/>
    <w:rsid w:val="00501067"/>
    <w:rsid w:val="00501552"/>
    <w:rsid w:val="00501C60"/>
    <w:rsid w:val="00501C6E"/>
    <w:rsid w:val="00501E14"/>
    <w:rsid w:val="0050213B"/>
    <w:rsid w:val="005024D7"/>
    <w:rsid w:val="00502B63"/>
    <w:rsid w:val="00502E09"/>
    <w:rsid w:val="005034A8"/>
    <w:rsid w:val="00503E97"/>
    <w:rsid w:val="00504227"/>
    <w:rsid w:val="00504533"/>
    <w:rsid w:val="00504B33"/>
    <w:rsid w:val="00504F78"/>
    <w:rsid w:val="00505251"/>
    <w:rsid w:val="00505285"/>
    <w:rsid w:val="00505288"/>
    <w:rsid w:val="00505302"/>
    <w:rsid w:val="0050537D"/>
    <w:rsid w:val="005059E9"/>
    <w:rsid w:val="00505B80"/>
    <w:rsid w:val="00505DE5"/>
    <w:rsid w:val="00505EAE"/>
    <w:rsid w:val="00505EB1"/>
    <w:rsid w:val="005064B6"/>
    <w:rsid w:val="0050680E"/>
    <w:rsid w:val="005070EC"/>
    <w:rsid w:val="005072A1"/>
    <w:rsid w:val="00507340"/>
    <w:rsid w:val="00510011"/>
    <w:rsid w:val="00510A22"/>
    <w:rsid w:val="00511510"/>
    <w:rsid w:val="00511825"/>
    <w:rsid w:val="00511C93"/>
    <w:rsid w:val="00512060"/>
    <w:rsid w:val="00512827"/>
    <w:rsid w:val="0051290F"/>
    <w:rsid w:val="00512956"/>
    <w:rsid w:val="005130FC"/>
    <w:rsid w:val="0051316E"/>
    <w:rsid w:val="00513848"/>
    <w:rsid w:val="005141E6"/>
    <w:rsid w:val="00514AC1"/>
    <w:rsid w:val="00514D04"/>
    <w:rsid w:val="00514DA9"/>
    <w:rsid w:val="0051574A"/>
    <w:rsid w:val="005157F2"/>
    <w:rsid w:val="0051598E"/>
    <w:rsid w:val="00515AA6"/>
    <w:rsid w:val="00515B21"/>
    <w:rsid w:val="00515C75"/>
    <w:rsid w:val="00515CA3"/>
    <w:rsid w:val="00516147"/>
    <w:rsid w:val="0051622D"/>
    <w:rsid w:val="005163E2"/>
    <w:rsid w:val="00516528"/>
    <w:rsid w:val="005166DB"/>
    <w:rsid w:val="005167BB"/>
    <w:rsid w:val="00516A6C"/>
    <w:rsid w:val="00516A7B"/>
    <w:rsid w:val="00516B5D"/>
    <w:rsid w:val="00516CB7"/>
    <w:rsid w:val="0051720B"/>
    <w:rsid w:val="00517940"/>
    <w:rsid w:val="0051797B"/>
    <w:rsid w:val="00517B70"/>
    <w:rsid w:val="00517B9E"/>
    <w:rsid w:val="00517EE7"/>
    <w:rsid w:val="005201A9"/>
    <w:rsid w:val="00520573"/>
    <w:rsid w:val="00520761"/>
    <w:rsid w:val="00520EC3"/>
    <w:rsid w:val="00520F49"/>
    <w:rsid w:val="0052152A"/>
    <w:rsid w:val="0052164F"/>
    <w:rsid w:val="00521A7E"/>
    <w:rsid w:val="00521F30"/>
    <w:rsid w:val="00521F71"/>
    <w:rsid w:val="00522220"/>
    <w:rsid w:val="005228BA"/>
    <w:rsid w:val="005228E9"/>
    <w:rsid w:val="00522BFA"/>
    <w:rsid w:val="00522D5E"/>
    <w:rsid w:val="005238A7"/>
    <w:rsid w:val="00523A7B"/>
    <w:rsid w:val="00523BD1"/>
    <w:rsid w:val="00524111"/>
    <w:rsid w:val="00524520"/>
    <w:rsid w:val="0052465D"/>
    <w:rsid w:val="00524735"/>
    <w:rsid w:val="00524811"/>
    <w:rsid w:val="005250AE"/>
    <w:rsid w:val="005255F8"/>
    <w:rsid w:val="00525970"/>
    <w:rsid w:val="00525F2B"/>
    <w:rsid w:val="00526091"/>
    <w:rsid w:val="00526434"/>
    <w:rsid w:val="00526866"/>
    <w:rsid w:val="00526D52"/>
    <w:rsid w:val="00526F6B"/>
    <w:rsid w:val="0052755E"/>
    <w:rsid w:val="0052785D"/>
    <w:rsid w:val="00527E44"/>
    <w:rsid w:val="00527EF5"/>
    <w:rsid w:val="005306CB"/>
    <w:rsid w:val="00530720"/>
    <w:rsid w:val="00530985"/>
    <w:rsid w:val="005312BF"/>
    <w:rsid w:val="00531435"/>
    <w:rsid w:val="00531697"/>
    <w:rsid w:val="0053181D"/>
    <w:rsid w:val="00531829"/>
    <w:rsid w:val="00531E79"/>
    <w:rsid w:val="0053279C"/>
    <w:rsid w:val="00532A6D"/>
    <w:rsid w:val="005334D6"/>
    <w:rsid w:val="0053383B"/>
    <w:rsid w:val="005338B6"/>
    <w:rsid w:val="00533B40"/>
    <w:rsid w:val="0053471F"/>
    <w:rsid w:val="00534C5E"/>
    <w:rsid w:val="00534D17"/>
    <w:rsid w:val="00535186"/>
    <w:rsid w:val="005352A1"/>
    <w:rsid w:val="00536657"/>
    <w:rsid w:val="005366DC"/>
    <w:rsid w:val="00536B9E"/>
    <w:rsid w:val="00537629"/>
    <w:rsid w:val="00537934"/>
    <w:rsid w:val="0053793D"/>
    <w:rsid w:val="00537A46"/>
    <w:rsid w:val="00540066"/>
    <w:rsid w:val="0054152D"/>
    <w:rsid w:val="00541693"/>
    <w:rsid w:val="00541A49"/>
    <w:rsid w:val="00541B31"/>
    <w:rsid w:val="00541B3F"/>
    <w:rsid w:val="00541C27"/>
    <w:rsid w:val="00541D1E"/>
    <w:rsid w:val="005421D2"/>
    <w:rsid w:val="0054250A"/>
    <w:rsid w:val="00542785"/>
    <w:rsid w:val="00543836"/>
    <w:rsid w:val="00543B15"/>
    <w:rsid w:val="00543F73"/>
    <w:rsid w:val="00544195"/>
    <w:rsid w:val="005443A2"/>
    <w:rsid w:val="005444E5"/>
    <w:rsid w:val="005446CF"/>
    <w:rsid w:val="005448A5"/>
    <w:rsid w:val="00544D51"/>
    <w:rsid w:val="00545059"/>
    <w:rsid w:val="005452B0"/>
    <w:rsid w:val="005456E4"/>
    <w:rsid w:val="00545C20"/>
    <w:rsid w:val="00545EE9"/>
    <w:rsid w:val="0054612F"/>
    <w:rsid w:val="00546251"/>
    <w:rsid w:val="00546A6B"/>
    <w:rsid w:val="00547622"/>
    <w:rsid w:val="005476A1"/>
    <w:rsid w:val="00550536"/>
    <w:rsid w:val="00550876"/>
    <w:rsid w:val="00550CE4"/>
    <w:rsid w:val="00550E82"/>
    <w:rsid w:val="00551047"/>
    <w:rsid w:val="005510C0"/>
    <w:rsid w:val="00551E05"/>
    <w:rsid w:val="00551E7C"/>
    <w:rsid w:val="00551F37"/>
    <w:rsid w:val="00552709"/>
    <w:rsid w:val="005527D4"/>
    <w:rsid w:val="00552FEE"/>
    <w:rsid w:val="00553232"/>
    <w:rsid w:val="005537F3"/>
    <w:rsid w:val="00553D7B"/>
    <w:rsid w:val="00554001"/>
    <w:rsid w:val="0055415C"/>
    <w:rsid w:val="00554517"/>
    <w:rsid w:val="005545A3"/>
    <w:rsid w:val="00554690"/>
    <w:rsid w:val="00554805"/>
    <w:rsid w:val="005548CE"/>
    <w:rsid w:val="005549B4"/>
    <w:rsid w:val="00554EC3"/>
    <w:rsid w:val="00554F85"/>
    <w:rsid w:val="00555175"/>
    <w:rsid w:val="00555205"/>
    <w:rsid w:val="005553C4"/>
    <w:rsid w:val="00555449"/>
    <w:rsid w:val="005554E6"/>
    <w:rsid w:val="005557BD"/>
    <w:rsid w:val="00555ACB"/>
    <w:rsid w:val="00555B2F"/>
    <w:rsid w:val="00555C8E"/>
    <w:rsid w:val="00556B1B"/>
    <w:rsid w:val="00556EA9"/>
    <w:rsid w:val="00557016"/>
    <w:rsid w:val="00557DA0"/>
    <w:rsid w:val="00560213"/>
    <w:rsid w:val="005603F7"/>
    <w:rsid w:val="00560463"/>
    <w:rsid w:val="005604F4"/>
    <w:rsid w:val="0056076B"/>
    <w:rsid w:val="00560C14"/>
    <w:rsid w:val="00560C49"/>
    <w:rsid w:val="00561240"/>
    <w:rsid w:val="00561735"/>
    <w:rsid w:val="00561D65"/>
    <w:rsid w:val="00562163"/>
    <w:rsid w:val="00562342"/>
    <w:rsid w:val="00562A23"/>
    <w:rsid w:val="00562A9F"/>
    <w:rsid w:val="00563003"/>
    <w:rsid w:val="0056306F"/>
    <w:rsid w:val="0056385C"/>
    <w:rsid w:val="00564014"/>
    <w:rsid w:val="0056417A"/>
    <w:rsid w:val="00564718"/>
    <w:rsid w:val="00564BB1"/>
    <w:rsid w:val="005650AC"/>
    <w:rsid w:val="005652CD"/>
    <w:rsid w:val="005652F5"/>
    <w:rsid w:val="00565857"/>
    <w:rsid w:val="0056595B"/>
    <w:rsid w:val="00565AA3"/>
    <w:rsid w:val="00565CB5"/>
    <w:rsid w:val="00565D9F"/>
    <w:rsid w:val="005660AF"/>
    <w:rsid w:val="00566148"/>
    <w:rsid w:val="00566251"/>
    <w:rsid w:val="005667B3"/>
    <w:rsid w:val="0056690B"/>
    <w:rsid w:val="00566AB2"/>
    <w:rsid w:val="00566B22"/>
    <w:rsid w:val="00566C5F"/>
    <w:rsid w:val="00566E1B"/>
    <w:rsid w:val="00566F36"/>
    <w:rsid w:val="00567D7F"/>
    <w:rsid w:val="00567E0C"/>
    <w:rsid w:val="005707C3"/>
    <w:rsid w:val="00570B4F"/>
    <w:rsid w:val="00570E6D"/>
    <w:rsid w:val="00570E95"/>
    <w:rsid w:val="005713F9"/>
    <w:rsid w:val="00571717"/>
    <w:rsid w:val="005717CA"/>
    <w:rsid w:val="00571977"/>
    <w:rsid w:val="00571B5B"/>
    <w:rsid w:val="00572650"/>
    <w:rsid w:val="00572666"/>
    <w:rsid w:val="00572A62"/>
    <w:rsid w:val="00573088"/>
    <w:rsid w:val="005731DA"/>
    <w:rsid w:val="00573378"/>
    <w:rsid w:val="00573656"/>
    <w:rsid w:val="00573ACB"/>
    <w:rsid w:val="0057441B"/>
    <w:rsid w:val="00574611"/>
    <w:rsid w:val="00574AF6"/>
    <w:rsid w:val="00574CE7"/>
    <w:rsid w:val="00574F1F"/>
    <w:rsid w:val="005750E8"/>
    <w:rsid w:val="00575253"/>
    <w:rsid w:val="005755C8"/>
    <w:rsid w:val="0057566B"/>
    <w:rsid w:val="00575750"/>
    <w:rsid w:val="00575762"/>
    <w:rsid w:val="005757D6"/>
    <w:rsid w:val="005757D8"/>
    <w:rsid w:val="00576D19"/>
    <w:rsid w:val="00576FB0"/>
    <w:rsid w:val="005772A0"/>
    <w:rsid w:val="0057756F"/>
    <w:rsid w:val="005776B7"/>
    <w:rsid w:val="005777A9"/>
    <w:rsid w:val="00577858"/>
    <w:rsid w:val="005807AD"/>
    <w:rsid w:val="00580C38"/>
    <w:rsid w:val="00580D55"/>
    <w:rsid w:val="0058126E"/>
    <w:rsid w:val="00581D2D"/>
    <w:rsid w:val="00581F17"/>
    <w:rsid w:val="00582328"/>
    <w:rsid w:val="0058244E"/>
    <w:rsid w:val="00582D29"/>
    <w:rsid w:val="00583242"/>
    <w:rsid w:val="00583363"/>
    <w:rsid w:val="0058390A"/>
    <w:rsid w:val="00583CEE"/>
    <w:rsid w:val="00583E5A"/>
    <w:rsid w:val="00583F23"/>
    <w:rsid w:val="005840CD"/>
    <w:rsid w:val="005841F1"/>
    <w:rsid w:val="005842BC"/>
    <w:rsid w:val="0058452C"/>
    <w:rsid w:val="0058465D"/>
    <w:rsid w:val="005846B3"/>
    <w:rsid w:val="00584B50"/>
    <w:rsid w:val="00584B51"/>
    <w:rsid w:val="00584D4A"/>
    <w:rsid w:val="0058568C"/>
    <w:rsid w:val="00586193"/>
    <w:rsid w:val="005865C8"/>
    <w:rsid w:val="0058673A"/>
    <w:rsid w:val="00586A61"/>
    <w:rsid w:val="00586AB2"/>
    <w:rsid w:val="00586F16"/>
    <w:rsid w:val="00586FA5"/>
    <w:rsid w:val="00587012"/>
    <w:rsid w:val="00587078"/>
    <w:rsid w:val="0058793D"/>
    <w:rsid w:val="005900DD"/>
    <w:rsid w:val="005903BE"/>
    <w:rsid w:val="005904A5"/>
    <w:rsid w:val="00591020"/>
    <w:rsid w:val="00591953"/>
    <w:rsid w:val="00591ACC"/>
    <w:rsid w:val="00591B5A"/>
    <w:rsid w:val="00591D8E"/>
    <w:rsid w:val="00591DD7"/>
    <w:rsid w:val="00592286"/>
    <w:rsid w:val="00592591"/>
    <w:rsid w:val="00592ADC"/>
    <w:rsid w:val="00592C6D"/>
    <w:rsid w:val="00592D74"/>
    <w:rsid w:val="00593705"/>
    <w:rsid w:val="00593AB7"/>
    <w:rsid w:val="00593F8E"/>
    <w:rsid w:val="005940D2"/>
    <w:rsid w:val="00595294"/>
    <w:rsid w:val="005952AF"/>
    <w:rsid w:val="005957DD"/>
    <w:rsid w:val="00595C17"/>
    <w:rsid w:val="005962B5"/>
    <w:rsid w:val="0059656E"/>
    <w:rsid w:val="00597026"/>
    <w:rsid w:val="0059743D"/>
    <w:rsid w:val="005974A1"/>
    <w:rsid w:val="005978F1"/>
    <w:rsid w:val="00597B57"/>
    <w:rsid w:val="00597DBF"/>
    <w:rsid w:val="005A00AB"/>
    <w:rsid w:val="005A0100"/>
    <w:rsid w:val="005A065F"/>
    <w:rsid w:val="005A06B3"/>
    <w:rsid w:val="005A161C"/>
    <w:rsid w:val="005A177F"/>
    <w:rsid w:val="005A1CE3"/>
    <w:rsid w:val="005A1DC1"/>
    <w:rsid w:val="005A1E0E"/>
    <w:rsid w:val="005A23F0"/>
    <w:rsid w:val="005A254A"/>
    <w:rsid w:val="005A25D7"/>
    <w:rsid w:val="005A2A14"/>
    <w:rsid w:val="005A3087"/>
    <w:rsid w:val="005A3134"/>
    <w:rsid w:val="005A3210"/>
    <w:rsid w:val="005A3479"/>
    <w:rsid w:val="005A36B0"/>
    <w:rsid w:val="005A37FA"/>
    <w:rsid w:val="005A3C79"/>
    <w:rsid w:val="005A3CF7"/>
    <w:rsid w:val="005A42DE"/>
    <w:rsid w:val="005A431C"/>
    <w:rsid w:val="005A512C"/>
    <w:rsid w:val="005A5196"/>
    <w:rsid w:val="005A5B48"/>
    <w:rsid w:val="005A6396"/>
    <w:rsid w:val="005A64F3"/>
    <w:rsid w:val="005A6B37"/>
    <w:rsid w:val="005A6F71"/>
    <w:rsid w:val="005A7027"/>
    <w:rsid w:val="005A71AB"/>
    <w:rsid w:val="005A71B7"/>
    <w:rsid w:val="005A793D"/>
    <w:rsid w:val="005A7DE9"/>
    <w:rsid w:val="005A7F01"/>
    <w:rsid w:val="005B029E"/>
    <w:rsid w:val="005B02A9"/>
    <w:rsid w:val="005B02D6"/>
    <w:rsid w:val="005B05B2"/>
    <w:rsid w:val="005B06A6"/>
    <w:rsid w:val="005B0D44"/>
    <w:rsid w:val="005B1194"/>
    <w:rsid w:val="005B18BF"/>
    <w:rsid w:val="005B1A30"/>
    <w:rsid w:val="005B2308"/>
    <w:rsid w:val="005B276A"/>
    <w:rsid w:val="005B27EA"/>
    <w:rsid w:val="005B28CF"/>
    <w:rsid w:val="005B29BE"/>
    <w:rsid w:val="005B2B0C"/>
    <w:rsid w:val="005B382C"/>
    <w:rsid w:val="005B3940"/>
    <w:rsid w:val="005B3EA0"/>
    <w:rsid w:val="005B42C2"/>
    <w:rsid w:val="005B4438"/>
    <w:rsid w:val="005B4A1B"/>
    <w:rsid w:val="005B4C3A"/>
    <w:rsid w:val="005B4F67"/>
    <w:rsid w:val="005B4F7A"/>
    <w:rsid w:val="005B4FC4"/>
    <w:rsid w:val="005B521E"/>
    <w:rsid w:val="005B52AC"/>
    <w:rsid w:val="005B54C1"/>
    <w:rsid w:val="005B5681"/>
    <w:rsid w:val="005B5AA5"/>
    <w:rsid w:val="005B5B6B"/>
    <w:rsid w:val="005B6066"/>
    <w:rsid w:val="005B60A5"/>
    <w:rsid w:val="005B6411"/>
    <w:rsid w:val="005B6A62"/>
    <w:rsid w:val="005B6BD9"/>
    <w:rsid w:val="005B723A"/>
    <w:rsid w:val="005B7753"/>
    <w:rsid w:val="005B7B71"/>
    <w:rsid w:val="005C12A3"/>
    <w:rsid w:val="005C1867"/>
    <w:rsid w:val="005C1E0D"/>
    <w:rsid w:val="005C2829"/>
    <w:rsid w:val="005C2B02"/>
    <w:rsid w:val="005C2CC1"/>
    <w:rsid w:val="005C316C"/>
    <w:rsid w:val="005C32BD"/>
    <w:rsid w:val="005C331D"/>
    <w:rsid w:val="005C3914"/>
    <w:rsid w:val="005C3B72"/>
    <w:rsid w:val="005C3DD3"/>
    <w:rsid w:val="005C478A"/>
    <w:rsid w:val="005C484C"/>
    <w:rsid w:val="005C49D7"/>
    <w:rsid w:val="005C4B87"/>
    <w:rsid w:val="005C4DB4"/>
    <w:rsid w:val="005C4FA6"/>
    <w:rsid w:val="005C5490"/>
    <w:rsid w:val="005C6072"/>
    <w:rsid w:val="005C6085"/>
    <w:rsid w:val="005C63A6"/>
    <w:rsid w:val="005C676A"/>
    <w:rsid w:val="005C7106"/>
    <w:rsid w:val="005C7694"/>
    <w:rsid w:val="005C779D"/>
    <w:rsid w:val="005C7B61"/>
    <w:rsid w:val="005C7D12"/>
    <w:rsid w:val="005C7DEE"/>
    <w:rsid w:val="005D0104"/>
    <w:rsid w:val="005D0497"/>
    <w:rsid w:val="005D0872"/>
    <w:rsid w:val="005D0A7C"/>
    <w:rsid w:val="005D0F9D"/>
    <w:rsid w:val="005D0FFC"/>
    <w:rsid w:val="005D10AD"/>
    <w:rsid w:val="005D11CE"/>
    <w:rsid w:val="005D11D2"/>
    <w:rsid w:val="005D19B4"/>
    <w:rsid w:val="005D1B37"/>
    <w:rsid w:val="005D1CDB"/>
    <w:rsid w:val="005D1E98"/>
    <w:rsid w:val="005D203E"/>
    <w:rsid w:val="005D221B"/>
    <w:rsid w:val="005D2465"/>
    <w:rsid w:val="005D25FD"/>
    <w:rsid w:val="005D2811"/>
    <w:rsid w:val="005D2812"/>
    <w:rsid w:val="005D3330"/>
    <w:rsid w:val="005D3BB8"/>
    <w:rsid w:val="005D404C"/>
    <w:rsid w:val="005D404D"/>
    <w:rsid w:val="005D4112"/>
    <w:rsid w:val="005D4115"/>
    <w:rsid w:val="005D43C6"/>
    <w:rsid w:val="005D4465"/>
    <w:rsid w:val="005D47A1"/>
    <w:rsid w:val="005D4A64"/>
    <w:rsid w:val="005D4B75"/>
    <w:rsid w:val="005D4C1C"/>
    <w:rsid w:val="005D5883"/>
    <w:rsid w:val="005D5E0E"/>
    <w:rsid w:val="005D5E59"/>
    <w:rsid w:val="005D603F"/>
    <w:rsid w:val="005D6067"/>
    <w:rsid w:val="005D65EE"/>
    <w:rsid w:val="005D6A9C"/>
    <w:rsid w:val="005D6B7A"/>
    <w:rsid w:val="005D78A0"/>
    <w:rsid w:val="005D7ED8"/>
    <w:rsid w:val="005E0014"/>
    <w:rsid w:val="005E052E"/>
    <w:rsid w:val="005E07FA"/>
    <w:rsid w:val="005E0935"/>
    <w:rsid w:val="005E100E"/>
    <w:rsid w:val="005E1637"/>
    <w:rsid w:val="005E1772"/>
    <w:rsid w:val="005E1CF5"/>
    <w:rsid w:val="005E21BB"/>
    <w:rsid w:val="005E22A0"/>
    <w:rsid w:val="005E24EC"/>
    <w:rsid w:val="005E2C44"/>
    <w:rsid w:val="005E33B5"/>
    <w:rsid w:val="005E3419"/>
    <w:rsid w:val="005E389A"/>
    <w:rsid w:val="005E4477"/>
    <w:rsid w:val="005E49A4"/>
    <w:rsid w:val="005E4A69"/>
    <w:rsid w:val="005E4B3C"/>
    <w:rsid w:val="005E4D36"/>
    <w:rsid w:val="005E505F"/>
    <w:rsid w:val="005E5102"/>
    <w:rsid w:val="005E531A"/>
    <w:rsid w:val="005E5584"/>
    <w:rsid w:val="005E5913"/>
    <w:rsid w:val="005E5F0B"/>
    <w:rsid w:val="005E6205"/>
    <w:rsid w:val="005E6380"/>
    <w:rsid w:val="005E6A14"/>
    <w:rsid w:val="005E6D67"/>
    <w:rsid w:val="005E7879"/>
    <w:rsid w:val="005E7AB9"/>
    <w:rsid w:val="005E7D7F"/>
    <w:rsid w:val="005E7E00"/>
    <w:rsid w:val="005F0131"/>
    <w:rsid w:val="005F0441"/>
    <w:rsid w:val="005F0635"/>
    <w:rsid w:val="005F0A22"/>
    <w:rsid w:val="005F0C21"/>
    <w:rsid w:val="005F1780"/>
    <w:rsid w:val="005F1814"/>
    <w:rsid w:val="005F1AC9"/>
    <w:rsid w:val="005F1B94"/>
    <w:rsid w:val="005F2CFB"/>
    <w:rsid w:val="005F2D6A"/>
    <w:rsid w:val="005F34A1"/>
    <w:rsid w:val="005F3C52"/>
    <w:rsid w:val="005F457D"/>
    <w:rsid w:val="005F4AA8"/>
    <w:rsid w:val="005F4BFD"/>
    <w:rsid w:val="005F5472"/>
    <w:rsid w:val="005F54DC"/>
    <w:rsid w:val="005F5662"/>
    <w:rsid w:val="005F5CA7"/>
    <w:rsid w:val="005F625A"/>
    <w:rsid w:val="005F63B0"/>
    <w:rsid w:val="005F65EE"/>
    <w:rsid w:val="005F6AFC"/>
    <w:rsid w:val="005F7027"/>
    <w:rsid w:val="005F7042"/>
    <w:rsid w:val="005F7537"/>
    <w:rsid w:val="005F76AB"/>
    <w:rsid w:val="005F7F9A"/>
    <w:rsid w:val="006000D0"/>
    <w:rsid w:val="00600A06"/>
    <w:rsid w:val="00601143"/>
    <w:rsid w:val="006017CD"/>
    <w:rsid w:val="00601818"/>
    <w:rsid w:val="00601CD7"/>
    <w:rsid w:val="00601DA1"/>
    <w:rsid w:val="0060200C"/>
    <w:rsid w:val="006020C0"/>
    <w:rsid w:val="00602123"/>
    <w:rsid w:val="0060237A"/>
    <w:rsid w:val="00602472"/>
    <w:rsid w:val="00602B5B"/>
    <w:rsid w:val="00602DEA"/>
    <w:rsid w:val="006031AB"/>
    <w:rsid w:val="00603609"/>
    <w:rsid w:val="00603860"/>
    <w:rsid w:val="00603E47"/>
    <w:rsid w:val="0060401C"/>
    <w:rsid w:val="006040C3"/>
    <w:rsid w:val="006047CA"/>
    <w:rsid w:val="00604821"/>
    <w:rsid w:val="00604C88"/>
    <w:rsid w:val="00604E2E"/>
    <w:rsid w:val="0060526D"/>
    <w:rsid w:val="00605627"/>
    <w:rsid w:val="006056AA"/>
    <w:rsid w:val="00605B56"/>
    <w:rsid w:val="00605BF4"/>
    <w:rsid w:val="00605D09"/>
    <w:rsid w:val="00605E9F"/>
    <w:rsid w:val="00605F86"/>
    <w:rsid w:val="0060621F"/>
    <w:rsid w:val="006068FB"/>
    <w:rsid w:val="00606B3B"/>
    <w:rsid w:val="00606EE0"/>
    <w:rsid w:val="006073E6"/>
    <w:rsid w:val="00607489"/>
    <w:rsid w:val="006075AE"/>
    <w:rsid w:val="006077A7"/>
    <w:rsid w:val="0060786F"/>
    <w:rsid w:val="006102E1"/>
    <w:rsid w:val="0061094F"/>
    <w:rsid w:val="00610AD3"/>
    <w:rsid w:val="00611696"/>
    <w:rsid w:val="006119A9"/>
    <w:rsid w:val="006119CF"/>
    <w:rsid w:val="00611B71"/>
    <w:rsid w:val="00611D3A"/>
    <w:rsid w:val="006120C6"/>
    <w:rsid w:val="00612DFA"/>
    <w:rsid w:val="00612EC8"/>
    <w:rsid w:val="0061380B"/>
    <w:rsid w:val="00613F65"/>
    <w:rsid w:val="00613FAB"/>
    <w:rsid w:val="006142B5"/>
    <w:rsid w:val="0061486A"/>
    <w:rsid w:val="00614D62"/>
    <w:rsid w:val="00614F70"/>
    <w:rsid w:val="006152FE"/>
    <w:rsid w:val="006156A2"/>
    <w:rsid w:val="0061577E"/>
    <w:rsid w:val="006159E7"/>
    <w:rsid w:val="00615C35"/>
    <w:rsid w:val="006161E1"/>
    <w:rsid w:val="00616C05"/>
    <w:rsid w:val="00616C2D"/>
    <w:rsid w:val="00617356"/>
    <w:rsid w:val="0061745E"/>
    <w:rsid w:val="006175CB"/>
    <w:rsid w:val="00617769"/>
    <w:rsid w:val="00617B6B"/>
    <w:rsid w:val="00620404"/>
    <w:rsid w:val="00620573"/>
    <w:rsid w:val="006206B0"/>
    <w:rsid w:val="006209D5"/>
    <w:rsid w:val="00620ABD"/>
    <w:rsid w:val="00620C46"/>
    <w:rsid w:val="00620DC2"/>
    <w:rsid w:val="00620E5F"/>
    <w:rsid w:val="00620F1A"/>
    <w:rsid w:val="006210DD"/>
    <w:rsid w:val="00621375"/>
    <w:rsid w:val="00621575"/>
    <w:rsid w:val="00621643"/>
    <w:rsid w:val="006216B3"/>
    <w:rsid w:val="00621F9F"/>
    <w:rsid w:val="00621FD2"/>
    <w:rsid w:val="00622333"/>
    <w:rsid w:val="006228AC"/>
    <w:rsid w:val="00623111"/>
    <w:rsid w:val="00623432"/>
    <w:rsid w:val="0062366B"/>
    <w:rsid w:val="006236DE"/>
    <w:rsid w:val="006238F8"/>
    <w:rsid w:val="00623CEB"/>
    <w:rsid w:val="00624487"/>
    <w:rsid w:val="0062458C"/>
    <w:rsid w:val="00624C35"/>
    <w:rsid w:val="00625087"/>
    <w:rsid w:val="006258A2"/>
    <w:rsid w:val="00626425"/>
    <w:rsid w:val="006264A1"/>
    <w:rsid w:val="0062668A"/>
    <w:rsid w:val="006267D1"/>
    <w:rsid w:val="00627172"/>
    <w:rsid w:val="00627259"/>
    <w:rsid w:val="0062734F"/>
    <w:rsid w:val="006273AA"/>
    <w:rsid w:val="006278BF"/>
    <w:rsid w:val="00627C05"/>
    <w:rsid w:val="00627C78"/>
    <w:rsid w:val="00630065"/>
    <w:rsid w:val="006303C4"/>
    <w:rsid w:val="00630A3C"/>
    <w:rsid w:val="006311F3"/>
    <w:rsid w:val="0063126D"/>
    <w:rsid w:val="006315DB"/>
    <w:rsid w:val="00631625"/>
    <w:rsid w:val="00631E94"/>
    <w:rsid w:val="006320C4"/>
    <w:rsid w:val="006323B9"/>
    <w:rsid w:val="00632408"/>
    <w:rsid w:val="0063243F"/>
    <w:rsid w:val="00632529"/>
    <w:rsid w:val="006326E3"/>
    <w:rsid w:val="00632923"/>
    <w:rsid w:val="00633175"/>
    <w:rsid w:val="00634372"/>
    <w:rsid w:val="006347A5"/>
    <w:rsid w:val="0063481E"/>
    <w:rsid w:val="006350FF"/>
    <w:rsid w:val="006353B1"/>
    <w:rsid w:val="00635A2F"/>
    <w:rsid w:val="00635B79"/>
    <w:rsid w:val="0063608E"/>
    <w:rsid w:val="006360AE"/>
    <w:rsid w:val="006360EB"/>
    <w:rsid w:val="0063640C"/>
    <w:rsid w:val="006365B9"/>
    <w:rsid w:val="00637049"/>
    <w:rsid w:val="00637502"/>
    <w:rsid w:val="0063762A"/>
    <w:rsid w:val="00637728"/>
    <w:rsid w:val="00637AB0"/>
    <w:rsid w:val="00637DAA"/>
    <w:rsid w:val="006408EA"/>
    <w:rsid w:val="006409C7"/>
    <w:rsid w:val="00640CB0"/>
    <w:rsid w:val="006410B0"/>
    <w:rsid w:val="006413BF"/>
    <w:rsid w:val="006413ED"/>
    <w:rsid w:val="0064173C"/>
    <w:rsid w:val="00642050"/>
    <w:rsid w:val="00642411"/>
    <w:rsid w:val="006425A7"/>
    <w:rsid w:val="00642665"/>
    <w:rsid w:val="00642676"/>
    <w:rsid w:val="00642BD9"/>
    <w:rsid w:val="00642C06"/>
    <w:rsid w:val="00642CFE"/>
    <w:rsid w:val="00643137"/>
    <w:rsid w:val="006434DD"/>
    <w:rsid w:val="00643C40"/>
    <w:rsid w:val="0064485C"/>
    <w:rsid w:val="006449C4"/>
    <w:rsid w:val="006449DF"/>
    <w:rsid w:val="00644B0F"/>
    <w:rsid w:val="00645080"/>
    <w:rsid w:val="006450B6"/>
    <w:rsid w:val="00645B63"/>
    <w:rsid w:val="00645D44"/>
    <w:rsid w:val="00646867"/>
    <w:rsid w:val="00646941"/>
    <w:rsid w:val="00646CC0"/>
    <w:rsid w:val="00647076"/>
    <w:rsid w:val="006478D0"/>
    <w:rsid w:val="006479C0"/>
    <w:rsid w:val="006479E5"/>
    <w:rsid w:val="00647F40"/>
    <w:rsid w:val="006503FF"/>
    <w:rsid w:val="006507CC"/>
    <w:rsid w:val="00650AEC"/>
    <w:rsid w:val="00650C2C"/>
    <w:rsid w:val="00650EB6"/>
    <w:rsid w:val="006513B6"/>
    <w:rsid w:val="006513F8"/>
    <w:rsid w:val="00651BA7"/>
    <w:rsid w:val="00651D9C"/>
    <w:rsid w:val="006526A0"/>
    <w:rsid w:val="00652AFC"/>
    <w:rsid w:val="00652B6B"/>
    <w:rsid w:val="00652C08"/>
    <w:rsid w:val="00652F3C"/>
    <w:rsid w:val="006533FF"/>
    <w:rsid w:val="00653483"/>
    <w:rsid w:val="0065365D"/>
    <w:rsid w:val="006543AB"/>
    <w:rsid w:val="0065482E"/>
    <w:rsid w:val="006558BC"/>
    <w:rsid w:val="00655D38"/>
    <w:rsid w:val="00656107"/>
    <w:rsid w:val="0065638D"/>
    <w:rsid w:val="00656676"/>
    <w:rsid w:val="006566FC"/>
    <w:rsid w:val="00656CD7"/>
    <w:rsid w:val="006575EA"/>
    <w:rsid w:val="00657C60"/>
    <w:rsid w:val="00657E1D"/>
    <w:rsid w:val="0066062F"/>
    <w:rsid w:val="0066112F"/>
    <w:rsid w:val="006612CC"/>
    <w:rsid w:val="00661469"/>
    <w:rsid w:val="0066159A"/>
    <w:rsid w:val="006616E0"/>
    <w:rsid w:val="00662111"/>
    <w:rsid w:val="006621B4"/>
    <w:rsid w:val="00662266"/>
    <w:rsid w:val="00662387"/>
    <w:rsid w:val="006623A9"/>
    <w:rsid w:val="0066267E"/>
    <w:rsid w:val="00662A05"/>
    <w:rsid w:val="00662CEB"/>
    <w:rsid w:val="00662D3E"/>
    <w:rsid w:val="006631A0"/>
    <w:rsid w:val="00663369"/>
    <w:rsid w:val="00663477"/>
    <w:rsid w:val="0066391C"/>
    <w:rsid w:val="00663A59"/>
    <w:rsid w:val="00664B9A"/>
    <w:rsid w:val="00664CA3"/>
    <w:rsid w:val="00665146"/>
    <w:rsid w:val="006651E0"/>
    <w:rsid w:val="00665282"/>
    <w:rsid w:val="0066555E"/>
    <w:rsid w:val="006657C0"/>
    <w:rsid w:val="006658A2"/>
    <w:rsid w:val="00665CB0"/>
    <w:rsid w:val="006663FA"/>
    <w:rsid w:val="0066696A"/>
    <w:rsid w:val="00666B87"/>
    <w:rsid w:val="00667793"/>
    <w:rsid w:val="006701E8"/>
    <w:rsid w:val="00670651"/>
    <w:rsid w:val="006707CA"/>
    <w:rsid w:val="00670A96"/>
    <w:rsid w:val="00670C51"/>
    <w:rsid w:val="00670CF2"/>
    <w:rsid w:val="00671122"/>
    <w:rsid w:val="006722AE"/>
    <w:rsid w:val="00672343"/>
    <w:rsid w:val="0067257D"/>
    <w:rsid w:val="00672CEB"/>
    <w:rsid w:val="00672D86"/>
    <w:rsid w:val="00672DD9"/>
    <w:rsid w:val="00672F61"/>
    <w:rsid w:val="006730F0"/>
    <w:rsid w:val="00673385"/>
    <w:rsid w:val="006734A9"/>
    <w:rsid w:val="0067351C"/>
    <w:rsid w:val="006735A3"/>
    <w:rsid w:val="00673649"/>
    <w:rsid w:val="00673C89"/>
    <w:rsid w:val="00673E54"/>
    <w:rsid w:val="0067409E"/>
    <w:rsid w:val="00674135"/>
    <w:rsid w:val="0067417E"/>
    <w:rsid w:val="0067426D"/>
    <w:rsid w:val="00674471"/>
    <w:rsid w:val="006747B9"/>
    <w:rsid w:val="0067489E"/>
    <w:rsid w:val="00674B52"/>
    <w:rsid w:val="00674DDE"/>
    <w:rsid w:val="0067523A"/>
    <w:rsid w:val="0067578D"/>
    <w:rsid w:val="00675E01"/>
    <w:rsid w:val="00675ECC"/>
    <w:rsid w:val="006765B3"/>
    <w:rsid w:val="00676C35"/>
    <w:rsid w:val="00676E3A"/>
    <w:rsid w:val="00676E92"/>
    <w:rsid w:val="00676EF2"/>
    <w:rsid w:val="00676F6E"/>
    <w:rsid w:val="0067776A"/>
    <w:rsid w:val="00677782"/>
    <w:rsid w:val="006779E0"/>
    <w:rsid w:val="006800BE"/>
    <w:rsid w:val="006803F3"/>
    <w:rsid w:val="006807F7"/>
    <w:rsid w:val="00680829"/>
    <w:rsid w:val="00680AC4"/>
    <w:rsid w:val="0068171E"/>
    <w:rsid w:val="00681792"/>
    <w:rsid w:val="00681831"/>
    <w:rsid w:val="0068202B"/>
    <w:rsid w:val="006821A4"/>
    <w:rsid w:val="00682476"/>
    <w:rsid w:val="006826DC"/>
    <w:rsid w:val="00683429"/>
    <w:rsid w:val="00683651"/>
    <w:rsid w:val="00683813"/>
    <w:rsid w:val="00683B93"/>
    <w:rsid w:val="00683CEC"/>
    <w:rsid w:val="006840F5"/>
    <w:rsid w:val="0068485F"/>
    <w:rsid w:val="00684D05"/>
    <w:rsid w:val="00685AEB"/>
    <w:rsid w:val="00686906"/>
    <w:rsid w:val="00686918"/>
    <w:rsid w:val="006870BD"/>
    <w:rsid w:val="00687136"/>
    <w:rsid w:val="00687AD5"/>
    <w:rsid w:val="00687ADD"/>
    <w:rsid w:val="00687F6E"/>
    <w:rsid w:val="00691699"/>
    <w:rsid w:val="006919BA"/>
    <w:rsid w:val="00691CC1"/>
    <w:rsid w:val="00691E7D"/>
    <w:rsid w:val="00692422"/>
    <w:rsid w:val="0069271A"/>
    <w:rsid w:val="00692BC3"/>
    <w:rsid w:val="00693046"/>
    <w:rsid w:val="00693417"/>
    <w:rsid w:val="006937CC"/>
    <w:rsid w:val="00693817"/>
    <w:rsid w:val="00693941"/>
    <w:rsid w:val="00693B6F"/>
    <w:rsid w:val="00693E29"/>
    <w:rsid w:val="00693EA8"/>
    <w:rsid w:val="00693FF5"/>
    <w:rsid w:val="00694EAF"/>
    <w:rsid w:val="0069527B"/>
    <w:rsid w:val="00695480"/>
    <w:rsid w:val="006956A1"/>
    <w:rsid w:val="00695D6C"/>
    <w:rsid w:val="00695E22"/>
    <w:rsid w:val="00696AAB"/>
    <w:rsid w:val="00696CE4"/>
    <w:rsid w:val="00696D14"/>
    <w:rsid w:val="00696D99"/>
    <w:rsid w:val="00696F19"/>
    <w:rsid w:val="00697109"/>
    <w:rsid w:val="006972F9"/>
    <w:rsid w:val="006975C2"/>
    <w:rsid w:val="006976E2"/>
    <w:rsid w:val="00697C71"/>
    <w:rsid w:val="006A097C"/>
    <w:rsid w:val="006A10C2"/>
    <w:rsid w:val="006A12D3"/>
    <w:rsid w:val="006A1A31"/>
    <w:rsid w:val="006A219A"/>
    <w:rsid w:val="006A226D"/>
    <w:rsid w:val="006A2DBC"/>
    <w:rsid w:val="006A2F54"/>
    <w:rsid w:val="006A2F83"/>
    <w:rsid w:val="006A303F"/>
    <w:rsid w:val="006A30F1"/>
    <w:rsid w:val="006A31DA"/>
    <w:rsid w:val="006A345D"/>
    <w:rsid w:val="006A3629"/>
    <w:rsid w:val="006A4A21"/>
    <w:rsid w:val="006A4F23"/>
    <w:rsid w:val="006A5085"/>
    <w:rsid w:val="006A515F"/>
    <w:rsid w:val="006A51C2"/>
    <w:rsid w:val="006A562D"/>
    <w:rsid w:val="006A5D80"/>
    <w:rsid w:val="006A61E2"/>
    <w:rsid w:val="006A61FA"/>
    <w:rsid w:val="006A6B3F"/>
    <w:rsid w:val="006A6E6E"/>
    <w:rsid w:val="006A708B"/>
    <w:rsid w:val="006A7274"/>
    <w:rsid w:val="006A75E0"/>
    <w:rsid w:val="006A76F3"/>
    <w:rsid w:val="006A7AD7"/>
    <w:rsid w:val="006A7DDF"/>
    <w:rsid w:val="006B02B3"/>
    <w:rsid w:val="006B0394"/>
    <w:rsid w:val="006B0452"/>
    <w:rsid w:val="006B051B"/>
    <w:rsid w:val="006B078C"/>
    <w:rsid w:val="006B08B5"/>
    <w:rsid w:val="006B091C"/>
    <w:rsid w:val="006B0B55"/>
    <w:rsid w:val="006B0C10"/>
    <w:rsid w:val="006B1032"/>
    <w:rsid w:val="006B119E"/>
    <w:rsid w:val="006B1808"/>
    <w:rsid w:val="006B1CB3"/>
    <w:rsid w:val="006B23AA"/>
    <w:rsid w:val="006B244A"/>
    <w:rsid w:val="006B2792"/>
    <w:rsid w:val="006B2AB3"/>
    <w:rsid w:val="006B2CBE"/>
    <w:rsid w:val="006B2E83"/>
    <w:rsid w:val="006B3058"/>
    <w:rsid w:val="006B38D1"/>
    <w:rsid w:val="006B3BC0"/>
    <w:rsid w:val="006B4348"/>
    <w:rsid w:val="006B4C87"/>
    <w:rsid w:val="006B5390"/>
    <w:rsid w:val="006B53A5"/>
    <w:rsid w:val="006B56DF"/>
    <w:rsid w:val="006B591B"/>
    <w:rsid w:val="006B5BE1"/>
    <w:rsid w:val="006B61D3"/>
    <w:rsid w:val="006B6312"/>
    <w:rsid w:val="006B6B35"/>
    <w:rsid w:val="006B6C89"/>
    <w:rsid w:val="006B6EC5"/>
    <w:rsid w:val="006B7436"/>
    <w:rsid w:val="006B7637"/>
    <w:rsid w:val="006B796F"/>
    <w:rsid w:val="006B7DD7"/>
    <w:rsid w:val="006B7F64"/>
    <w:rsid w:val="006C0012"/>
    <w:rsid w:val="006C046B"/>
    <w:rsid w:val="006C0AA6"/>
    <w:rsid w:val="006C0D29"/>
    <w:rsid w:val="006C10C9"/>
    <w:rsid w:val="006C1207"/>
    <w:rsid w:val="006C1912"/>
    <w:rsid w:val="006C1A38"/>
    <w:rsid w:val="006C1D81"/>
    <w:rsid w:val="006C1F4C"/>
    <w:rsid w:val="006C2107"/>
    <w:rsid w:val="006C2196"/>
    <w:rsid w:val="006C293C"/>
    <w:rsid w:val="006C2A9E"/>
    <w:rsid w:val="006C2AF4"/>
    <w:rsid w:val="006C2C02"/>
    <w:rsid w:val="006C2D14"/>
    <w:rsid w:val="006C2D26"/>
    <w:rsid w:val="006C31FB"/>
    <w:rsid w:val="006C3377"/>
    <w:rsid w:val="006C3B1F"/>
    <w:rsid w:val="006C3C10"/>
    <w:rsid w:val="006C411C"/>
    <w:rsid w:val="006C431B"/>
    <w:rsid w:val="006C4361"/>
    <w:rsid w:val="006C442F"/>
    <w:rsid w:val="006C4674"/>
    <w:rsid w:val="006C471B"/>
    <w:rsid w:val="006C4A55"/>
    <w:rsid w:val="006C5048"/>
    <w:rsid w:val="006C5B70"/>
    <w:rsid w:val="006C5F1E"/>
    <w:rsid w:val="006C61EF"/>
    <w:rsid w:val="006C64C8"/>
    <w:rsid w:val="006C689B"/>
    <w:rsid w:val="006C6A74"/>
    <w:rsid w:val="006C7217"/>
    <w:rsid w:val="006C7C56"/>
    <w:rsid w:val="006C7F64"/>
    <w:rsid w:val="006D0328"/>
    <w:rsid w:val="006D09CC"/>
    <w:rsid w:val="006D0B28"/>
    <w:rsid w:val="006D0B42"/>
    <w:rsid w:val="006D0BDD"/>
    <w:rsid w:val="006D0C42"/>
    <w:rsid w:val="006D1079"/>
    <w:rsid w:val="006D1344"/>
    <w:rsid w:val="006D148D"/>
    <w:rsid w:val="006D14EF"/>
    <w:rsid w:val="006D1977"/>
    <w:rsid w:val="006D2134"/>
    <w:rsid w:val="006D22E5"/>
    <w:rsid w:val="006D2620"/>
    <w:rsid w:val="006D2938"/>
    <w:rsid w:val="006D2C17"/>
    <w:rsid w:val="006D2D9A"/>
    <w:rsid w:val="006D306B"/>
    <w:rsid w:val="006D3481"/>
    <w:rsid w:val="006D3B20"/>
    <w:rsid w:val="006D445F"/>
    <w:rsid w:val="006D45ED"/>
    <w:rsid w:val="006D4905"/>
    <w:rsid w:val="006D4B51"/>
    <w:rsid w:val="006D4F01"/>
    <w:rsid w:val="006D53E8"/>
    <w:rsid w:val="006D5426"/>
    <w:rsid w:val="006D548C"/>
    <w:rsid w:val="006D5500"/>
    <w:rsid w:val="006D5957"/>
    <w:rsid w:val="006D5A94"/>
    <w:rsid w:val="006D5F8C"/>
    <w:rsid w:val="006D60B9"/>
    <w:rsid w:val="006D68B9"/>
    <w:rsid w:val="006D6CD1"/>
    <w:rsid w:val="006D6EEE"/>
    <w:rsid w:val="006D70CA"/>
    <w:rsid w:val="006D728E"/>
    <w:rsid w:val="006D7495"/>
    <w:rsid w:val="006D74CD"/>
    <w:rsid w:val="006D78F1"/>
    <w:rsid w:val="006D79C5"/>
    <w:rsid w:val="006D7ED9"/>
    <w:rsid w:val="006E0369"/>
    <w:rsid w:val="006E0AF3"/>
    <w:rsid w:val="006E0CFE"/>
    <w:rsid w:val="006E1068"/>
    <w:rsid w:val="006E11CF"/>
    <w:rsid w:val="006E131B"/>
    <w:rsid w:val="006E18CC"/>
    <w:rsid w:val="006E1C0F"/>
    <w:rsid w:val="006E1CA5"/>
    <w:rsid w:val="006E1EA1"/>
    <w:rsid w:val="006E21FB"/>
    <w:rsid w:val="006E288F"/>
    <w:rsid w:val="006E2B1B"/>
    <w:rsid w:val="006E3407"/>
    <w:rsid w:val="006E3417"/>
    <w:rsid w:val="006E34AC"/>
    <w:rsid w:val="006E3555"/>
    <w:rsid w:val="006E3859"/>
    <w:rsid w:val="006E3ACF"/>
    <w:rsid w:val="006E3C5D"/>
    <w:rsid w:val="006E409E"/>
    <w:rsid w:val="006E4602"/>
    <w:rsid w:val="006E4AB2"/>
    <w:rsid w:val="006E4B82"/>
    <w:rsid w:val="006E4DD8"/>
    <w:rsid w:val="006E4E57"/>
    <w:rsid w:val="006E4EC2"/>
    <w:rsid w:val="006E51F0"/>
    <w:rsid w:val="006E5321"/>
    <w:rsid w:val="006E5551"/>
    <w:rsid w:val="006E5EB5"/>
    <w:rsid w:val="006E60C4"/>
    <w:rsid w:val="006E6187"/>
    <w:rsid w:val="006E6224"/>
    <w:rsid w:val="006E70AD"/>
    <w:rsid w:val="006E7203"/>
    <w:rsid w:val="006E74B9"/>
    <w:rsid w:val="006E7B1B"/>
    <w:rsid w:val="006E7BC2"/>
    <w:rsid w:val="006E7CD7"/>
    <w:rsid w:val="006E7F10"/>
    <w:rsid w:val="006F02DB"/>
    <w:rsid w:val="006F0A29"/>
    <w:rsid w:val="006F1DCB"/>
    <w:rsid w:val="006F1E43"/>
    <w:rsid w:val="006F1F18"/>
    <w:rsid w:val="006F2C0E"/>
    <w:rsid w:val="006F2C40"/>
    <w:rsid w:val="006F3451"/>
    <w:rsid w:val="006F3CA6"/>
    <w:rsid w:val="006F3D5B"/>
    <w:rsid w:val="006F439E"/>
    <w:rsid w:val="006F4408"/>
    <w:rsid w:val="006F456D"/>
    <w:rsid w:val="006F4582"/>
    <w:rsid w:val="006F46D6"/>
    <w:rsid w:val="006F5442"/>
    <w:rsid w:val="006F54A7"/>
    <w:rsid w:val="006F597D"/>
    <w:rsid w:val="006F614B"/>
    <w:rsid w:val="006F652F"/>
    <w:rsid w:val="006F6A9A"/>
    <w:rsid w:val="006F6CA4"/>
    <w:rsid w:val="006F73CD"/>
    <w:rsid w:val="006F7E86"/>
    <w:rsid w:val="007000D3"/>
    <w:rsid w:val="00700596"/>
    <w:rsid w:val="007013FE"/>
    <w:rsid w:val="00701553"/>
    <w:rsid w:val="007016F8"/>
    <w:rsid w:val="00701D8C"/>
    <w:rsid w:val="00701FD5"/>
    <w:rsid w:val="00702059"/>
    <w:rsid w:val="0070234C"/>
    <w:rsid w:val="007023F1"/>
    <w:rsid w:val="00702618"/>
    <w:rsid w:val="00702A84"/>
    <w:rsid w:val="00702C11"/>
    <w:rsid w:val="00702D80"/>
    <w:rsid w:val="00703498"/>
    <w:rsid w:val="00703599"/>
    <w:rsid w:val="0070397B"/>
    <w:rsid w:val="00703985"/>
    <w:rsid w:val="007043F4"/>
    <w:rsid w:val="007047D2"/>
    <w:rsid w:val="00704E8F"/>
    <w:rsid w:val="007051C9"/>
    <w:rsid w:val="00705341"/>
    <w:rsid w:val="0070550E"/>
    <w:rsid w:val="00705952"/>
    <w:rsid w:val="00705AA8"/>
    <w:rsid w:val="00705D3D"/>
    <w:rsid w:val="0070617A"/>
    <w:rsid w:val="00706207"/>
    <w:rsid w:val="0070621A"/>
    <w:rsid w:val="007066FF"/>
    <w:rsid w:val="00706F98"/>
    <w:rsid w:val="00706FC6"/>
    <w:rsid w:val="0070745B"/>
    <w:rsid w:val="00707568"/>
    <w:rsid w:val="0070784C"/>
    <w:rsid w:val="00707DDF"/>
    <w:rsid w:val="00707ED4"/>
    <w:rsid w:val="00707F26"/>
    <w:rsid w:val="00710974"/>
    <w:rsid w:val="00710A0B"/>
    <w:rsid w:val="00711109"/>
    <w:rsid w:val="007115D1"/>
    <w:rsid w:val="007117E0"/>
    <w:rsid w:val="007118FF"/>
    <w:rsid w:val="00711C3B"/>
    <w:rsid w:val="00711E32"/>
    <w:rsid w:val="007125B8"/>
    <w:rsid w:val="0071274B"/>
    <w:rsid w:val="00712A08"/>
    <w:rsid w:val="00712CA7"/>
    <w:rsid w:val="00713694"/>
    <w:rsid w:val="00713C34"/>
    <w:rsid w:val="00713F93"/>
    <w:rsid w:val="0071427E"/>
    <w:rsid w:val="00714904"/>
    <w:rsid w:val="007149B9"/>
    <w:rsid w:val="00714B60"/>
    <w:rsid w:val="00714BD1"/>
    <w:rsid w:val="00714E05"/>
    <w:rsid w:val="00715C9D"/>
    <w:rsid w:val="00715CC0"/>
    <w:rsid w:val="00715EA1"/>
    <w:rsid w:val="00715FE2"/>
    <w:rsid w:val="00715FE4"/>
    <w:rsid w:val="007164E9"/>
    <w:rsid w:val="007169D8"/>
    <w:rsid w:val="007171AE"/>
    <w:rsid w:val="00717479"/>
    <w:rsid w:val="00717536"/>
    <w:rsid w:val="00717608"/>
    <w:rsid w:val="00717A2B"/>
    <w:rsid w:val="00717BC3"/>
    <w:rsid w:val="00717E72"/>
    <w:rsid w:val="0072018E"/>
    <w:rsid w:val="00721362"/>
    <w:rsid w:val="00721429"/>
    <w:rsid w:val="00721E2E"/>
    <w:rsid w:val="00722E2B"/>
    <w:rsid w:val="00722E7E"/>
    <w:rsid w:val="0072305E"/>
    <w:rsid w:val="0072354E"/>
    <w:rsid w:val="007238A4"/>
    <w:rsid w:val="00723BFC"/>
    <w:rsid w:val="0072418C"/>
    <w:rsid w:val="0072454F"/>
    <w:rsid w:val="00724715"/>
    <w:rsid w:val="0072499F"/>
    <w:rsid w:val="007252EE"/>
    <w:rsid w:val="00725A1E"/>
    <w:rsid w:val="00725E8E"/>
    <w:rsid w:val="00726015"/>
    <w:rsid w:val="00726035"/>
    <w:rsid w:val="0072631D"/>
    <w:rsid w:val="007265A1"/>
    <w:rsid w:val="007267F4"/>
    <w:rsid w:val="00726989"/>
    <w:rsid w:val="00726CFF"/>
    <w:rsid w:val="007271D1"/>
    <w:rsid w:val="007276ED"/>
    <w:rsid w:val="007277A1"/>
    <w:rsid w:val="00727A93"/>
    <w:rsid w:val="00727D4A"/>
    <w:rsid w:val="00730206"/>
    <w:rsid w:val="007302B7"/>
    <w:rsid w:val="007306C3"/>
    <w:rsid w:val="007312CB"/>
    <w:rsid w:val="00731967"/>
    <w:rsid w:val="007329BF"/>
    <w:rsid w:val="007334DB"/>
    <w:rsid w:val="0073357B"/>
    <w:rsid w:val="00733A6A"/>
    <w:rsid w:val="00733F55"/>
    <w:rsid w:val="0073413B"/>
    <w:rsid w:val="00734197"/>
    <w:rsid w:val="00734236"/>
    <w:rsid w:val="007346AC"/>
    <w:rsid w:val="007348C0"/>
    <w:rsid w:val="00734A33"/>
    <w:rsid w:val="0073512B"/>
    <w:rsid w:val="007353E7"/>
    <w:rsid w:val="007355A7"/>
    <w:rsid w:val="007355E0"/>
    <w:rsid w:val="00735AC4"/>
    <w:rsid w:val="007365E7"/>
    <w:rsid w:val="00736A58"/>
    <w:rsid w:val="00736AC0"/>
    <w:rsid w:val="00736CCF"/>
    <w:rsid w:val="0073745C"/>
    <w:rsid w:val="00737D7D"/>
    <w:rsid w:val="00740812"/>
    <w:rsid w:val="00740B60"/>
    <w:rsid w:val="00741202"/>
    <w:rsid w:val="00741470"/>
    <w:rsid w:val="0074181F"/>
    <w:rsid w:val="00741B13"/>
    <w:rsid w:val="00742477"/>
    <w:rsid w:val="00742879"/>
    <w:rsid w:val="007428BF"/>
    <w:rsid w:val="00742FDC"/>
    <w:rsid w:val="00743FB0"/>
    <w:rsid w:val="007440DF"/>
    <w:rsid w:val="0074412C"/>
    <w:rsid w:val="00744414"/>
    <w:rsid w:val="0074443F"/>
    <w:rsid w:val="007444D5"/>
    <w:rsid w:val="00745630"/>
    <w:rsid w:val="00745714"/>
    <w:rsid w:val="00746468"/>
    <w:rsid w:val="007464DB"/>
    <w:rsid w:val="007470DB"/>
    <w:rsid w:val="00747229"/>
    <w:rsid w:val="00747A46"/>
    <w:rsid w:val="00747AF6"/>
    <w:rsid w:val="00747B9C"/>
    <w:rsid w:val="00747DD8"/>
    <w:rsid w:val="00747F99"/>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B2"/>
    <w:rsid w:val="007527DD"/>
    <w:rsid w:val="007528A5"/>
    <w:rsid w:val="00752920"/>
    <w:rsid w:val="007529DB"/>
    <w:rsid w:val="00752E29"/>
    <w:rsid w:val="00753D3D"/>
    <w:rsid w:val="00753F84"/>
    <w:rsid w:val="007541A2"/>
    <w:rsid w:val="00754306"/>
    <w:rsid w:val="0075498E"/>
    <w:rsid w:val="00754F86"/>
    <w:rsid w:val="00755553"/>
    <w:rsid w:val="0075596C"/>
    <w:rsid w:val="00755F98"/>
    <w:rsid w:val="00755FFE"/>
    <w:rsid w:val="00756009"/>
    <w:rsid w:val="0075675C"/>
    <w:rsid w:val="00756B7D"/>
    <w:rsid w:val="00756EBC"/>
    <w:rsid w:val="00757169"/>
    <w:rsid w:val="00757197"/>
    <w:rsid w:val="007575B3"/>
    <w:rsid w:val="00757B44"/>
    <w:rsid w:val="00757FC9"/>
    <w:rsid w:val="00760435"/>
    <w:rsid w:val="00760825"/>
    <w:rsid w:val="007609EF"/>
    <w:rsid w:val="00760F48"/>
    <w:rsid w:val="0076188D"/>
    <w:rsid w:val="00761AF5"/>
    <w:rsid w:val="00761BF2"/>
    <w:rsid w:val="00761E12"/>
    <w:rsid w:val="00762532"/>
    <w:rsid w:val="0076263F"/>
    <w:rsid w:val="00762685"/>
    <w:rsid w:val="0076290F"/>
    <w:rsid w:val="007631A9"/>
    <w:rsid w:val="007633E6"/>
    <w:rsid w:val="007638D6"/>
    <w:rsid w:val="007639C5"/>
    <w:rsid w:val="00763C8D"/>
    <w:rsid w:val="00763C94"/>
    <w:rsid w:val="00763EB6"/>
    <w:rsid w:val="0076436D"/>
    <w:rsid w:val="007646DB"/>
    <w:rsid w:val="00764A95"/>
    <w:rsid w:val="00764E84"/>
    <w:rsid w:val="00765237"/>
    <w:rsid w:val="007652AA"/>
    <w:rsid w:val="00765411"/>
    <w:rsid w:val="007654AC"/>
    <w:rsid w:val="00765707"/>
    <w:rsid w:val="00765AAC"/>
    <w:rsid w:val="0076603C"/>
    <w:rsid w:val="00766336"/>
    <w:rsid w:val="0076645B"/>
    <w:rsid w:val="007665DA"/>
    <w:rsid w:val="00766761"/>
    <w:rsid w:val="00766888"/>
    <w:rsid w:val="00766BD2"/>
    <w:rsid w:val="00766F62"/>
    <w:rsid w:val="007671EB"/>
    <w:rsid w:val="00767258"/>
    <w:rsid w:val="007677D6"/>
    <w:rsid w:val="00767C1C"/>
    <w:rsid w:val="00767C33"/>
    <w:rsid w:val="00770447"/>
    <w:rsid w:val="00770BAD"/>
    <w:rsid w:val="0077111D"/>
    <w:rsid w:val="0077136E"/>
    <w:rsid w:val="007714B5"/>
    <w:rsid w:val="00771807"/>
    <w:rsid w:val="0077185E"/>
    <w:rsid w:val="007719D3"/>
    <w:rsid w:val="00771A3B"/>
    <w:rsid w:val="00771CF9"/>
    <w:rsid w:val="007726C4"/>
    <w:rsid w:val="007728E1"/>
    <w:rsid w:val="00772E11"/>
    <w:rsid w:val="00772E30"/>
    <w:rsid w:val="00772E72"/>
    <w:rsid w:val="00773209"/>
    <w:rsid w:val="00773483"/>
    <w:rsid w:val="00773BE8"/>
    <w:rsid w:val="00773E50"/>
    <w:rsid w:val="0077435C"/>
    <w:rsid w:val="00774497"/>
    <w:rsid w:val="00774BBC"/>
    <w:rsid w:val="00775A78"/>
    <w:rsid w:val="007765FB"/>
    <w:rsid w:val="0077660C"/>
    <w:rsid w:val="00776842"/>
    <w:rsid w:val="0077698A"/>
    <w:rsid w:val="007771C1"/>
    <w:rsid w:val="0077796A"/>
    <w:rsid w:val="00777C7B"/>
    <w:rsid w:val="00777D6F"/>
    <w:rsid w:val="00777E6E"/>
    <w:rsid w:val="0078091E"/>
    <w:rsid w:val="00780ED2"/>
    <w:rsid w:val="00780F77"/>
    <w:rsid w:val="00781005"/>
    <w:rsid w:val="00781150"/>
    <w:rsid w:val="00781C30"/>
    <w:rsid w:val="00781C6F"/>
    <w:rsid w:val="00781E4D"/>
    <w:rsid w:val="00782066"/>
    <w:rsid w:val="00782226"/>
    <w:rsid w:val="007826DB"/>
    <w:rsid w:val="0078281D"/>
    <w:rsid w:val="00782962"/>
    <w:rsid w:val="0078299A"/>
    <w:rsid w:val="007835AC"/>
    <w:rsid w:val="00783CD9"/>
    <w:rsid w:val="00784791"/>
    <w:rsid w:val="00784CCA"/>
    <w:rsid w:val="00784EEC"/>
    <w:rsid w:val="00784F9E"/>
    <w:rsid w:val="00785128"/>
    <w:rsid w:val="007853D9"/>
    <w:rsid w:val="007858BC"/>
    <w:rsid w:val="00785A67"/>
    <w:rsid w:val="00785BEF"/>
    <w:rsid w:val="00786160"/>
    <w:rsid w:val="007862FF"/>
    <w:rsid w:val="00786679"/>
    <w:rsid w:val="00786CC9"/>
    <w:rsid w:val="00786CE2"/>
    <w:rsid w:val="00786FD4"/>
    <w:rsid w:val="00787298"/>
    <w:rsid w:val="00787922"/>
    <w:rsid w:val="007906E1"/>
    <w:rsid w:val="007909A2"/>
    <w:rsid w:val="00790BFC"/>
    <w:rsid w:val="00790D29"/>
    <w:rsid w:val="00790DB9"/>
    <w:rsid w:val="00790E25"/>
    <w:rsid w:val="0079120A"/>
    <w:rsid w:val="0079138F"/>
    <w:rsid w:val="00791446"/>
    <w:rsid w:val="00791487"/>
    <w:rsid w:val="007917D0"/>
    <w:rsid w:val="00791BFE"/>
    <w:rsid w:val="007921DF"/>
    <w:rsid w:val="00792342"/>
    <w:rsid w:val="00792C02"/>
    <w:rsid w:val="00792DB2"/>
    <w:rsid w:val="00792EA6"/>
    <w:rsid w:val="00793742"/>
    <w:rsid w:val="007938C0"/>
    <w:rsid w:val="00793D0D"/>
    <w:rsid w:val="00794031"/>
    <w:rsid w:val="007941DF"/>
    <w:rsid w:val="007947ED"/>
    <w:rsid w:val="00794827"/>
    <w:rsid w:val="007950F9"/>
    <w:rsid w:val="00795130"/>
    <w:rsid w:val="00795276"/>
    <w:rsid w:val="007953BE"/>
    <w:rsid w:val="0079593F"/>
    <w:rsid w:val="00795A17"/>
    <w:rsid w:val="00795BE8"/>
    <w:rsid w:val="0079608B"/>
    <w:rsid w:val="0079614D"/>
    <w:rsid w:val="00796554"/>
    <w:rsid w:val="00796D7B"/>
    <w:rsid w:val="00796DC7"/>
    <w:rsid w:val="00796F80"/>
    <w:rsid w:val="007970AF"/>
    <w:rsid w:val="007975AB"/>
    <w:rsid w:val="007977FC"/>
    <w:rsid w:val="007978EB"/>
    <w:rsid w:val="00797AF7"/>
    <w:rsid w:val="00797D6C"/>
    <w:rsid w:val="007A06B4"/>
    <w:rsid w:val="007A08AE"/>
    <w:rsid w:val="007A1152"/>
    <w:rsid w:val="007A1359"/>
    <w:rsid w:val="007A14EE"/>
    <w:rsid w:val="007A2325"/>
    <w:rsid w:val="007A267C"/>
    <w:rsid w:val="007A26CC"/>
    <w:rsid w:val="007A2A91"/>
    <w:rsid w:val="007A2A94"/>
    <w:rsid w:val="007A2BD9"/>
    <w:rsid w:val="007A2F30"/>
    <w:rsid w:val="007A3297"/>
    <w:rsid w:val="007A3635"/>
    <w:rsid w:val="007A395D"/>
    <w:rsid w:val="007A3EF6"/>
    <w:rsid w:val="007A44E2"/>
    <w:rsid w:val="007A4518"/>
    <w:rsid w:val="007A48B0"/>
    <w:rsid w:val="007A4FF0"/>
    <w:rsid w:val="007A4FF6"/>
    <w:rsid w:val="007A568C"/>
    <w:rsid w:val="007A5691"/>
    <w:rsid w:val="007A5B18"/>
    <w:rsid w:val="007A5C9A"/>
    <w:rsid w:val="007A5DB3"/>
    <w:rsid w:val="007A63FB"/>
    <w:rsid w:val="007A6E08"/>
    <w:rsid w:val="007A755E"/>
    <w:rsid w:val="007A772E"/>
    <w:rsid w:val="007A7E8B"/>
    <w:rsid w:val="007A7E9B"/>
    <w:rsid w:val="007A7EF8"/>
    <w:rsid w:val="007B0123"/>
    <w:rsid w:val="007B0ADD"/>
    <w:rsid w:val="007B1016"/>
    <w:rsid w:val="007B17BE"/>
    <w:rsid w:val="007B1A3E"/>
    <w:rsid w:val="007B21ED"/>
    <w:rsid w:val="007B2494"/>
    <w:rsid w:val="007B2663"/>
    <w:rsid w:val="007B2ADA"/>
    <w:rsid w:val="007B2C9F"/>
    <w:rsid w:val="007B2D31"/>
    <w:rsid w:val="007B3128"/>
    <w:rsid w:val="007B337A"/>
    <w:rsid w:val="007B3709"/>
    <w:rsid w:val="007B3826"/>
    <w:rsid w:val="007B3A8F"/>
    <w:rsid w:val="007B409E"/>
    <w:rsid w:val="007B40C1"/>
    <w:rsid w:val="007B4567"/>
    <w:rsid w:val="007B4638"/>
    <w:rsid w:val="007B4662"/>
    <w:rsid w:val="007B4760"/>
    <w:rsid w:val="007B4A3B"/>
    <w:rsid w:val="007B50E5"/>
    <w:rsid w:val="007B512A"/>
    <w:rsid w:val="007B544F"/>
    <w:rsid w:val="007B568F"/>
    <w:rsid w:val="007B57DA"/>
    <w:rsid w:val="007B59E0"/>
    <w:rsid w:val="007B5AA0"/>
    <w:rsid w:val="007B5ADF"/>
    <w:rsid w:val="007B5B42"/>
    <w:rsid w:val="007B5E5B"/>
    <w:rsid w:val="007B5F88"/>
    <w:rsid w:val="007B62A0"/>
    <w:rsid w:val="007B643C"/>
    <w:rsid w:val="007B6E3C"/>
    <w:rsid w:val="007B736A"/>
    <w:rsid w:val="007B7763"/>
    <w:rsid w:val="007B7CE3"/>
    <w:rsid w:val="007C0146"/>
    <w:rsid w:val="007C04BD"/>
    <w:rsid w:val="007C0542"/>
    <w:rsid w:val="007C0C3B"/>
    <w:rsid w:val="007C153D"/>
    <w:rsid w:val="007C2097"/>
    <w:rsid w:val="007C237B"/>
    <w:rsid w:val="007C2ABF"/>
    <w:rsid w:val="007C2DDB"/>
    <w:rsid w:val="007C2FBA"/>
    <w:rsid w:val="007C3450"/>
    <w:rsid w:val="007C37DB"/>
    <w:rsid w:val="007C39C2"/>
    <w:rsid w:val="007C3ED3"/>
    <w:rsid w:val="007C48EA"/>
    <w:rsid w:val="007C49DF"/>
    <w:rsid w:val="007C4FF3"/>
    <w:rsid w:val="007C5141"/>
    <w:rsid w:val="007C5812"/>
    <w:rsid w:val="007C5ED7"/>
    <w:rsid w:val="007C63AB"/>
    <w:rsid w:val="007C6414"/>
    <w:rsid w:val="007C6628"/>
    <w:rsid w:val="007C6AE3"/>
    <w:rsid w:val="007C770D"/>
    <w:rsid w:val="007C7C45"/>
    <w:rsid w:val="007C7C67"/>
    <w:rsid w:val="007D0FF3"/>
    <w:rsid w:val="007D114A"/>
    <w:rsid w:val="007D11E4"/>
    <w:rsid w:val="007D1221"/>
    <w:rsid w:val="007D1890"/>
    <w:rsid w:val="007D1A56"/>
    <w:rsid w:val="007D2178"/>
    <w:rsid w:val="007D21EF"/>
    <w:rsid w:val="007D27A5"/>
    <w:rsid w:val="007D2E7E"/>
    <w:rsid w:val="007D3342"/>
    <w:rsid w:val="007D4040"/>
    <w:rsid w:val="007D42EA"/>
    <w:rsid w:val="007D459B"/>
    <w:rsid w:val="007D4872"/>
    <w:rsid w:val="007D4A1A"/>
    <w:rsid w:val="007D4D47"/>
    <w:rsid w:val="007D4E8C"/>
    <w:rsid w:val="007D4EE2"/>
    <w:rsid w:val="007D521E"/>
    <w:rsid w:val="007D5260"/>
    <w:rsid w:val="007D54B2"/>
    <w:rsid w:val="007D5543"/>
    <w:rsid w:val="007D5FAD"/>
    <w:rsid w:val="007D645F"/>
    <w:rsid w:val="007D68DD"/>
    <w:rsid w:val="007D68F5"/>
    <w:rsid w:val="007D68FE"/>
    <w:rsid w:val="007D6A07"/>
    <w:rsid w:val="007D7723"/>
    <w:rsid w:val="007D7972"/>
    <w:rsid w:val="007D7C46"/>
    <w:rsid w:val="007D7CA1"/>
    <w:rsid w:val="007D7D1B"/>
    <w:rsid w:val="007E00B3"/>
    <w:rsid w:val="007E015E"/>
    <w:rsid w:val="007E0395"/>
    <w:rsid w:val="007E0453"/>
    <w:rsid w:val="007E0CD6"/>
    <w:rsid w:val="007E0E5B"/>
    <w:rsid w:val="007E10FB"/>
    <w:rsid w:val="007E1583"/>
    <w:rsid w:val="007E18BE"/>
    <w:rsid w:val="007E1AF6"/>
    <w:rsid w:val="007E1D3E"/>
    <w:rsid w:val="007E2616"/>
    <w:rsid w:val="007E2D48"/>
    <w:rsid w:val="007E32C3"/>
    <w:rsid w:val="007E32CB"/>
    <w:rsid w:val="007E3739"/>
    <w:rsid w:val="007E373F"/>
    <w:rsid w:val="007E3B13"/>
    <w:rsid w:val="007E3EC7"/>
    <w:rsid w:val="007E483D"/>
    <w:rsid w:val="007E484E"/>
    <w:rsid w:val="007E4918"/>
    <w:rsid w:val="007E4E65"/>
    <w:rsid w:val="007E4EAF"/>
    <w:rsid w:val="007E5603"/>
    <w:rsid w:val="007E5AD3"/>
    <w:rsid w:val="007E60B9"/>
    <w:rsid w:val="007E6473"/>
    <w:rsid w:val="007E67F2"/>
    <w:rsid w:val="007E68A0"/>
    <w:rsid w:val="007E6ADF"/>
    <w:rsid w:val="007E6D39"/>
    <w:rsid w:val="007E6DD0"/>
    <w:rsid w:val="007E6F95"/>
    <w:rsid w:val="007E7225"/>
    <w:rsid w:val="007E76A0"/>
    <w:rsid w:val="007E76AF"/>
    <w:rsid w:val="007F0088"/>
    <w:rsid w:val="007F00FD"/>
    <w:rsid w:val="007F0A30"/>
    <w:rsid w:val="007F0FB0"/>
    <w:rsid w:val="007F1264"/>
    <w:rsid w:val="007F18CA"/>
    <w:rsid w:val="007F1AAF"/>
    <w:rsid w:val="007F20ED"/>
    <w:rsid w:val="007F2400"/>
    <w:rsid w:val="007F2585"/>
    <w:rsid w:val="007F2592"/>
    <w:rsid w:val="007F25B6"/>
    <w:rsid w:val="007F28F9"/>
    <w:rsid w:val="007F2E4B"/>
    <w:rsid w:val="007F35E5"/>
    <w:rsid w:val="007F3771"/>
    <w:rsid w:val="007F3FAD"/>
    <w:rsid w:val="007F4286"/>
    <w:rsid w:val="007F454D"/>
    <w:rsid w:val="007F45FE"/>
    <w:rsid w:val="007F461A"/>
    <w:rsid w:val="007F4AAA"/>
    <w:rsid w:val="007F4B45"/>
    <w:rsid w:val="007F4E4A"/>
    <w:rsid w:val="007F4E9D"/>
    <w:rsid w:val="007F58B3"/>
    <w:rsid w:val="007F5CA7"/>
    <w:rsid w:val="007F5DBD"/>
    <w:rsid w:val="007F5F84"/>
    <w:rsid w:val="007F5FFB"/>
    <w:rsid w:val="007F61D1"/>
    <w:rsid w:val="007F6290"/>
    <w:rsid w:val="007F731F"/>
    <w:rsid w:val="007F7399"/>
    <w:rsid w:val="007F7635"/>
    <w:rsid w:val="007F7E57"/>
    <w:rsid w:val="007F7E78"/>
    <w:rsid w:val="00800767"/>
    <w:rsid w:val="0080076F"/>
    <w:rsid w:val="00800C9C"/>
    <w:rsid w:val="008016BB"/>
    <w:rsid w:val="00801BCB"/>
    <w:rsid w:val="0080224D"/>
    <w:rsid w:val="008023DD"/>
    <w:rsid w:val="008023FB"/>
    <w:rsid w:val="008025B7"/>
    <w:rsid w:val="008028F4"/>
    <w:rsid w:val="008029E3"/>
    <w:rsid w:val="00802EA8"/>
    <w:rsid w:val="00803042"/>
    <w:rsid w:val="00803245"/>
    <w:rsid w:val="00803437"/>
    <w:rsid w:val="008035E5"/>
    <w:rsid w:val="00803961"/>
    <w:rsid w:val="00803BCB"/>
    <w:rsid w:val="00803CEA"/>
    <w:rsid w:val="008040F0"/>
    <w:rsid w:val="0080424B"/>
    <w:rsid w:val="00804626"/>
    <w:rsid w:val="008048B7"/>
    <w:rsid w:val="00804A8A"/>
    <w:rsid w:val="00804C57"/>
    <w:rsid w:val="00805334"/>
    <w:rsid w:val="008054A8"/>
    <w:rsid w:val="008056A3"/>
    <w:rsid w:val="008057A6"/>
    <w:rsid w:val="008057CC"/>
    <w:rsid w:val="00805A24"/>
    <w:rsid w:val="00805B50"/>
    <w:rsid w:val="00806022"/>
    <w:rsid w:val="008060C7"/>
    <w:rsid w:val="008062F7"/>
    <w:rsid w:val="00806435"/>
    <w:rsid w:val="00806537"/>
    <w:rsid w:val="0080668C"/>
    <w:rsid w:val="008067C9"/>
    <w:rsid w:val="00806855"/>
    <w:rsid w:val="00806980"/>
    <w:rsid w:val="00806BEA"/>
    <w:rsid w:val="00806CDF"/>
    <w:rsid w:val="00806E29"/>
    <w:rsid w:val="00807192"/>
    <w:rsid w:val="00807607"/>
    <w:rsid w:val="00807F09"/>
    <w:rsid w:val="00810667"/>
    <w:rsid w:val="00810833"/>
    <w:rsid w:val="00810BDB"/>
    <w:rsid w:val="00810F02"/>
    <w:rsid w:val="00810FBA"/>
    <w:rsid w:val="00811870"/>
    <w:rsid w:val="00811E61"/>
    <w:rsid w:val="00811F34"/>
    <w:rsid w:val="00811F4A"/>
    <w:rsid w:val="00812028"/>
    <w:rsid w:val="00812068"/>
    <w:rsid w:val="008128B7"/>
    <w:rsid w:val="00812A2C"/>
    <w:rsid w:val="00812D63"/>
    <w:rsid w:val="0081397C"/>
    <w:rsid w:val="00813C90"/>
    <w:rsid w:val="00813DC2"/>
    <w:rsid w:val="00814078"/>
    <w:rsid w:val="008143A0"/>
    <w:rsid w:val="008149CB"/>
    <w:rsid w:val="00814BEF"/>
    <w:rsid w:val="00814F45"/>
    <w:rsid w:val="00815B6B"/>
    <w:rsid w:val="00816134"/>
    <w:rsid w:val="00817627"/>
    <w:rsid w:val="00817E23"/>
    <w:rsid w:val="00817F7F"/>
    <w:rsid w:val="008201EB"/>
    <w:rsid w:val="008206AB"/>
    <w:rsid w:val="0082093C"/>
    <w:rsid w:val="00821365"/>
    <w:rsid w:val="0082154D"/>
    <w:rsid w:val="008215F7"/>
    <w:rsid w:val="00822351"/>
    <w:rsid w:val="00822401"/>
    <w:rsid w:val="00822499"/>
    <w:rsid w:val="0082257A"/>
    <w:rsid w:val="008225FC"/>
    <w:rsid w:val="008228D4"/>
    <w:rsid w:val="00822B98"/>
    <w:rsid w:val="00822C99"/>
    <w:rsid w:val="00822ECA"/>
    <w:rsid w:val="00822F0A"/>
    <w:rsid w:val="00823330"/>
    <w:rsid w:val="008233C4"/>
    <w:rsid w:val="00823DCB"/>
    <w:rsid w:val="0082413A"/>
    <w:rsid w:val="00824530"/>
    <w:rsid w:val="00824879"/>
    <w:rsid w:val="0082496B"/>
    <w:rsid w:val="008252FE"/>
    <w:rsid w:val="00825474"/>
    <w:rsid w:val="0082548D"/>
    <w:rsid w:val="00825902"/>
    <w:rsid w:val="00825AAE"/>
    <w:rsid w:val="0082641C"/>
    <w:rsid w:val="0082673C"/>
    <w:rsid w:val="0082683A"/>
    <w:rsid w:val="008268AD"/>
    <w:rsid w:val="00826E82"/>
    <w:rsid w:val="00827035"/>
    <w:rsid w:val="008275FF"/>
    <w:rsid w:val="00827B35"/>
    <w:rsid w:val="008300C2"/>
    <w:rsid w:val="0083033B"/>
    <w:rsid w:val="008309CD"/>
    <w:rsid w:val="00830B46"/>
    <w:rsid w:val="008317B0"/>
    <w:rsid w:val="00831AF8"/>
    <w:rsid w:val="00831B36"/>
    <w:rsid w:val="00831C72"/>
    <w:rsid w:val="00831ED4"/>
    <w:rsid w:val="00832278"/>
    <w:rsid w:val="008324A8"/>
    <w:rsid w:val="0083259C"/>
    <w:rsid w:val="0083290F"/>
    <w:rsid w:val="00832A2C"/>
    <w:rsid w:val="00832C8B"/>
    <w:rsid w:val="00832ED6"/>
    <w:rsid w:val="0083389B"/>
    <w:rsid w:val="00833928"/>
    <w:rsid w:val="00834227"/>
    <w:rsid w:val="00834507"/>
    <w:rsid w:val="00834600"/>
    <w:rsid w:val="00834957"/>
    <w:rsid w:val="00834A65"/>
    <w:rsid w:val="00834A81"/>
    <w:rsid w:val="00834B46"/>
    <w:rsid w:val="00834BA3"/>
    <w:rsid w:val="00834FE4"/>
    <w:rsid w:val="0083525B"/>
    <w:rsid w:val="0083532F"/>
    <w:rsid w:val="00835346"/>
    <w:rsid w:val="0083543E"/>
    <w:rsid w:val="00835546"/>
    <w:rsid w:val="00835679"/>
    <w:rsid w:val="00835910"/>
    <w:rsid w:val="00835ABE"/>
    <w:rsid w:val="00835D84"/>
    <w:rsid w:val="00835DCD"/>
    <w:rsid w:val="008360FA"/>
    <w:rsid w:val="00836750"/>
    <w:rsid w:val="008376BF"/>
    <w:rsid w:val="008400F9"/>
    <w:rsid w:val="008402D7"/>
    <w:rsid w:val="0084051E"/>
    <w:rsid w:val="0084091C"/>
    <w:rsid w:val="00840ED9"/>
    <w:rsid w:val="00840FA8"/>
    <w:rsid w:val="0084120B"/>
    <w:rsid w:val="008412D1"/>
    <w:rsid w:val="0084155A"/>
    <w:rsid w:val="00841BEF"/>
    <w:rsid w:val="00841E3B"/>
    <w:rsid w:val="00841F3C"/>
    <w:rsid w:val="008420A6"/>
    <w:rsid w:val="00842A45"/>
    <w:rsid w:val="00842FE6"/>
    <w:rsid w:val="00843070"/>
    <w:rsid w:val="0084334D"/>
    <w:rsid w:val="0084386E"/>
    <w:rsid w:val="00843A1D"/>
    <w:rsid w:val="00843B63"/>
    <w:rsid w:val="00843DBE"/>
    <w:rsid w:val="00843F92"/>
    <w:rsid w:val="008443D5"/>
    <w:rsid w:val="008457B6"/>
    <w:rsid w:val="008457CE"/>
    <w:rsid w:val="008457DA"/>
    <w:rsid w:val="00845CFF"/>
    <w:rsid w:val="008460C4"/>
    <w:rsid w:val="00846331"/>
    <w:rsid w:val="00846342"/>
    <w:rsid w:val="00846431"/>
    <w:rsid w:val="00847DB5"/>
    <w:rsid w:val="00847F69"/>
    <w:rsid w:val="00847FA9"/>
    <w:rsid w:val="008500CF"/>
    <w:rsid w:val="00850228"/>
    <w:rsid w:val="008508D4"/>
    <w:rsid w:val="00851180"/>
    <w:rsid w:val="008512D0"/>
    <w:rsid w:val="0085146A"/>
    <w:rsid w:val="00851551"/>
    <w:rsid w:val="0085182F"/>
    <w:rsid w:val="00851A41"/>
    <w:rsid w:val="00851B2F"/>
    <w:rsid w:val="00851DF7"/>
    <w:rsid w:val="008522E4"/>
    <w:rsid w:val="00852D8A"/>
    <w:rsid w:val="00852F7F"/>
    <w:rsid w:val="00853136"/>
    <w:rsid w:val="008531E2"/>
    <w:rsid w:val="00853434"/>
    <w:rsid w:val="00853826"/>
    <w:rsid w:val="008538DB"/>
    <w:rsid w:val="008541E5"/>
    <w:rsid w:val="008543A3"/>
    <w:rsid w:val="00854698"/>
    <w:rsid w:val="008548EA"/>
    <w:rsid w:val="00856AD5"/>
    <w:rsid w:val="00856DE3"/>
    <w:rsid w:val="00856FB3"/>
    <w:rsid w:val="00857434"/>
    <w:rsid w:val="00857502"/>
    <w:rsid w:val="00857A23"/>
    <w:rsid w:val="00857CCE"/>
    <w:rsid w:val="00857E1F"/>
    <w:rsid w:val="00860023"/>
    <w:rsid w:val="00860193"/>
    <w:rsid w:val="00860290"/>
    <w:rsid w:val="00860EAD"/>
    <w:rsid w:val="008611E0"/>
    <w:rsid w:val="00861358"/>
    <w:rsid w:val="008613B7"/>
    <w:rsid w:val="0086146E"/>
    <w:rsid w:val="008622E8"/>
    <w:rsid w:val="00862667"/>
    <w:rsid w:val="008626E7"/>
    <w:rsid w:val="00862794"/>
    <w:rsid w:val="008628F0"/>
    <w:rsid w:val="00862984"/>
    <w:rsid w:val="00862D89"/>
    <w:rsid w:val="008632E9"/>
    <w:rsid w:val="00863570"/>
    <w:rsid w:val="0086358B"/>
    <w:rsid w:val="0086369C"/>
    <w:rsid w:val="00864156"/>
    <w:rsid w:val="008641D9"/>
    <w:rsid w:val="008643C5"/>
    <w:rsid w:val="00864805"/>
    <w:rsid w:val="008648BE"/>
    <w:rsid w:val="00864C6B"/>
    <w:rsid w:val="00865027"/>
    <w:rsid w:val="00865213"/>
    <w:rsid w:val="00865278"/>
    <w:rsid w:val="008654B1"/>
    <w:rsid w:val="008656AC"/>
    <w:rsid w:val="0086594B"/>
    <w:rsid w:val="008659AD"/>
    <w:rsid w:val="00865C08"/>
    <w:rsid w:val="00866A19"/>
    <w:rsid w:val="008674DE"/>
    <w:rsid w:val="00867CE8"/>
    <w:rsid w:val="00870122"/>
    <w:rsid w:val="00870436"/>
    <w:rsid w:val="00870647"/>
    <w:rsid w:val="00870702"/>
    <w:rsid w:val="008708A0"/>
    <w:rsid w:val="00870E7D"/>
    <w:rsid w:val="00870EE7"/>
    <w:rsid w:val="00871413"/>
    <w:rsid w:val="0087156B"/>
    <w:rsid w:val="00871922"/>
    <w:rsid w:val="00871941"/>
    <w:rsid w:val="008719AE"/>
    <w:rsid w:val="00871B40"/>
    <w:rsid w:val="00871C04"/>
    <w:rsid w:val="008722C6"/>
    <w:rsid w:val="00872379"/>
    <w:rsid w:val="008723E0"/>
    <w:rsid w:val="00872403"/>
    <w:rsid w:val="008724C9"/>
    <w:rsid w:val="0087273F"/>
    <w:rsid w:val="008727CB"/>
    <w:rsid w:val="008727EB"/>
    <w:rsid w:val="00872AA9"/>
    <w:rsid w:val="00872B89"/>
    <w:rsid w:val="008730E4"/>
    <w:rsid w:val="0087325F"/>
    <w:rsid w:val="0087344D"/>
    <w:rsid w:val="00873B20"/>
    <w:rsid w:val="00873DBA"/>
    <w:rsid w:val="00874221"/>
    <w:rsid w:val="0087449C"/>
    <w:rsid w:val="00874C97"/>
    <w:rsid w:val="00875A73"/>
    <w:rsid w:val="00875AEF"/>
    <w:rsid w:val="00875C13"/>
    <w:rsid w:val="008760F6"/>
    <w:rsid w:val="008765F3"/>
    <w:rsid w:val="00876953"/>
    <w:rsid w:val="00876E52"/>
    <w:rsid w:val="00877775"/>
    <w:rsid w:val="008777C0"/>
    <w:rsid w:val="00877AE8"/>
    <w:rsid w:val="00877C9C"/>
    <w:rsid w:val="00877ECE"/>
    <w:rsid w:val="008800F4"/>
    <w:rsid w:val="008802F8"/>
    <w:rsid w:val="008803C4"/>
    <w:rsid w:val="00880549"/>
    <w:rsid w:val="0088092D"/>
    <w:rsid w:val="008809C9"/>
    <w:rsid w:val="00880E40"/>
    <w:rsid w:val="0088156E"/>
    <w:rsid w:val="0088167E"/>
    <w:rsid w:val="008818D0"/>
    <w:rsid w:val="008819F7"/>
    <w:rsid w:val="00881F2A"/>
    <w:rsid w:val="00882299"/>
    <w:rsid w:val="00882387"/>
    <w:rsid w:val="008823B8"/>
    <w:rsid w:val="008827D8"/>
    <w:rsid w:val="008828C9"/>
    <w:rsid w:val="00882938"/>
    <w:rsid w:val="00882A28"/>
    <w:rsid w:val="00882A8A"/>
    <w:rsid w:val="00883216"/>
    <w:rsid w:val="008833CB"/>
    <w:rsid w:val="0088344C"/>
    <w:rsid w:val="0088346A"/>
    <w:rsid w:val="00883579"/>
    <w:rsid w:val="00883956"/>
    <w:rsid w:val="00883DC6"/>
    <w:rsid w:val="0088448A"/>
    <w:rsid w:val="00884B15"/>
    <w:rsid w:val="00884CD4"/>
    <w:rsid w:val="00885284"/>
    <w:rsid w:val="0088543E"/>
    <w:rsid w:val="008854FA"/>
    <w:rsid w:val="0088560F"/>
    <w:rsid w:val="00885C4B"/>
    <w:rsid w:val="0088615D"/>
    <w:rsid w:val="00886623"/>
    <w:rsid w:val="00886663"/>
    <w:rsid w:val="008867D2"/>
    <w:rsid w:val="00886B3A"/>
    <w:rsid w:val="00886D24"/>
    <w:rsid w:val="00886EC5"/>
    <w:rsid w:val="008870C0"/>
    <w:rsid w:val="008875D8"/>
    <w:rsid w:val="008876BE"/>
    <w:rsid w:val="00887C5B"/>
    <w:rsid w:val="00887D55"/>
    <w:rsid w:val="00887DA0"/>
    <w:rsid w:val="00887FC0"/>
    <w:rsid w:val="0089014A"/>
    <w:rsid w:val="00890421"/>
    <w:rsid w:val="008904F6"/>
    <w:rsid w:val="008906A3"/>
    <w:rsid w:val="008914D3"/>
    <w:rsid w:val="00891513"/>
    <w:rsid w:val="00891527"/>
    <w:rsid w:val="00891820"/>
    <w:rsid w:val="00891FB1"/>
    <w:rsid w:val="00892079"/>
    <w:rsid w:val="0089278B"/>
    <w:rsid w:val="00892AC6"/>
    <w:rsid w:val="00893160"/>
    <w:rsid w:val="008933E9"/>
    <w:rsid w:val="00893D59"/>
    <w:rsid w:val="00894A1B"/>
    <w:rsid w:val="00894B25"/>
    <w:rsid w:val="00894B7E"/>
    <w:rsid w:val="00894FB7"/>
    <w:rsid w:val="00895924"/>
    <w:rsid w:val="00895CBC"/>
    <w:rsid w:val="00895D6F"/>
    <w:rsid w:val="00896593"/>
    <w:rsid w:val="00896746"/>
    <w:rsid w:val="0089688C"/>
    <w:rsid w:val="00896A2C"/>
    <w:rsid w:val="00896C16"/>
    <w:rsid w:val="00896C69"/>
    <w:rsid w:val="0089713F"/>
    <w:rsid w:val="00897527"/>
    <w:rsid w:val="00897925"/>
    <w:rsid w:val="00897A8F"/>
    <w:rsid w:val="00897B3B"/>
    <w:rsid w:val="008A035A"/>
    <w:rsid w:val="008A06F2"/>
    <w:rsid w:val="008A0A00"/>
    <w:rsid w:val="008A1ECD"/>
    <w:rsid w:val="008A2701"/>
    <w:rsid w:val="008A2B46"/>
    <w:rsid w:val="008A2B4B"/>
    <w:rsid w:val="008A2FC3"/>
    <w:rsid w:val="008A3434"/>
    <w:rsid w:val="008A3BC5"/>
    <w:rsid w:val="008A3CE1"/>
    <w:rsid w:val="008A3CFC"/>
    <w:rsid w:val="008A441D"/>
    <w:rsid w:val="008A4790"/>
    <w:rsid w:val="008A4A0A"/>
    <w:rsid w:val="008A5006"/>
    <w:rsid w:val="008A5C4C"/>
    <w:rsid w:val="008A63AA"/>
    <w:rsid w:val="008A6A89"/>
    <w:rsid w:val="008A6E50"/>
    <w:rsid w:val="008A73C2"/>
    <w:rsid w:val="008A748F"/>
    <w:rsid w:val="008A7D9A"/>
    <w:rsid w:val="008A7FB8"/>
    <w:rsid w:val="008A7FCB"/>
    <w:rsid w:val="008B0060"/>
    <w:rsid w:val="008B0071"/>
    <w:rsid w:val="008B0166"/>
    <w:rsid w:val="008B0750"/>
    <w:rsid w:val="008B1178"/>
    <w:rsid w:val="008B1B0C"/>
    <w:rsid w:val="008B1B17"/>
    <w:rsid w:val="008B2231"/>
    <w:rsid w:val="008B25B9"/>
    <w:rsid w:val="008B29F5"/>
    <w:rsid w:val="008B2B30"/>
    <w:rsid w:val="008B2B35"/>
    <w:rsid w:val="008B2E03"/>
    <w:rsid w:val="008B316F"/>
    <w:rsid w:val="008B3732"/>
    <w:rsid w:val="008B3840"/>
    <w:rsid w:val="008B3D24"/>
    <w:rsid w:val="008B3EB5"/>
    <w:rsid w:val="008B4019"/>
    <w:rsid w:val="008B4817"/>
    <w:rsid w:val="008B48C6"/>
    <w:rsid w:val="008B51BB"/>
    <w:rsid w:val="008B5370"/>
    <w:rsid w:val="008B54A8"/>
    <w:rsid w:val="008B5729"/>
    <w:rsid w:val="008B57D7"/>
    <w:rsid w:val="008B590B"/>
    <w:rsid w:val="008B5D0A"/>
    <w:rsid w:val="008B648B"/>
    <w:rsid w:val="008B6975"/>
    <w:rsid w:val="008B6C6C"/>
    <w:rsid w:val="008B74A8"/>
    <w:rsid w:val="008B76BD"/>
    <w:rsid w:val="008B7724"/>
    <w:rsid w:val="008B7A22"/>
    <w:rsid w:val="008B7E9E"/>
    <w:rsid w:val="008C0E92"/>
    <w:rsid w:val="008C1108"/>
    <w:rsid w:val="008C1B98"/>
    <w:rsid w:val="008C1D28"/>
    <w:rsid w:val="008C20AF"/>
    <w:rsid w:val="008C24F9"/>
    <w:rsid w:val="008C25C1"/>
    <w:rsid w:val="008C2E56"/>
    <w:rsid w:val="008C32B7"/>
    <w:rsid w:val="008C34E5"/>
    <w:rsid w:val="008C3919"/>
    <w:rsid w:val="008C3C8D"/>
    <w:rsid w:val="008C3DCF"/>
    <w:rsid w:val="008C439B"/>
    <w:rsid w:val="008C4567"/>
    <w:rsid w:val="008C46A1"/>
    <w:rsid w:val="008C4C03"/>
    <w:rsid w:val="008C51FA"/>
    <w:rsid w:val="008C54C6"/>
    <w:rsid w:val="008C5610"/>
    <w:rsid w:val="008C5942"/>
    <w:rsid w:val="008C5BAE"/>
    <w:rsid w:val="008C5E7E"/>
    <w:rsid w:val="008C6096"/>
    <w:rsid w:val="008C60EC"/>
    <w:rsid w:val="008C633E"/>
    <w:rsid w:val="008C636A"/>
    <w:rsid w:val="008C666F"/>
    <w:rsid w:val="008C69DD"/>
    <w:rsid w:val="008C6B2C"/>
    <w:rsid w:val="008C6DF3"/>
    <w:rsid w:val="008C6E62"/>
    <w:rsid w:val="008C6FAD"/>
    <w:rsid w:val="008C6FF0"/>
    <w:rsid w:val="008C726B"/>
    <w:rsid w:val="008C78FB"/>
    <w:rsid w:val="008C7CB9"/>
    <w:rsid w:val="008C7F1F"/>
    <w:rsid w:val="008D0740"/>
    <w:rsid w:val="008D08F0"/>
    <w:rsid w:val="008D0C60"/>
    <w:rsid w:val="008D0C6D"/>
    <w:rsid w:val="008D1241"/>
    <w:rsid w:val="008D1516"/>
    <w:rsid w:val="008D190A"/>
    <w:rsid w:val="008D1A7B"/>
    <w:rsid w:val="008D1CC2"/>
    <w:rsid w:val="008D2100"/>
    <w:rsid w:val="008D2D67"/>
    <w:rsid w:val="008D3024"/>
    <w:rsid w:val="008D3376"/>
    <w:rsid w:val="008D3D25"/>
    <w:rsid w:val="008D43A2"/>
    <w:rsid w:val="008D461B"/>
    <w:rsid w:val="008D46D3"/>
    <w:rsid w:val="008D4940"/>
    <w:rsid w:val="008D49BA"/>
    <w:rsid w:val="008D4BCA"/>
    <w:rsid w:val="008D4BE9"/>
    <w:rsid w:val="008D5379"/>
    <w:rsid w:val="008D5A03"/>
    <w:rsid w:val="008D5AFF"/>
    <w:rsid w:val="008D5CCD"/>
    <w:rsid w:val="008D61B2"/>
    <w:rsid w:val="008D6258"/>
    <w:rsid w:val="008D6BCA"/>
    <w:rsid w:val="008D6C6F"/>
    <w:rsid w:val="008D6DA4"/>
    <w:rsid w:val="008D71BF"/>
    <w:rsid w:val="008D76BA"/>
    <w:rsid w:val="008D76DE"/>
    <w:rsid w:val="008D7849"/>
    <w:rsid w:val="008D7893"/>
    <w:rsid w:val="008D7BF4"/>
    <w:rsid w:val="008E0333"/>
    <w:rsid w:val="008E0400"/>
    <w:rsid w:val="008E10B1"/>
    <w:rsid w:val="008E159E"/>
    <w:rsid w:val="008E1855"/>
    <w:rsid w:val="008E1A7E"/>
    <w:rsid w:val="008E2382"/>
    <w:rsid w:val="008E2759"/>
    <w:rsid w:val="008E2850"/>
    <w:rsid w:val="008E2BA0"/>
    <w:rsid w:val="008E3484"/>
    <w:rsid w:val="008E359E"/>
    <w:rsid w:val="008E3643"/>
    <w:rsid w:val="008E3873"/>
    <w:rsid w:val="008E39E3"/>
    <w:rsid w:val="008E3AE3"/>
    <w:rsid w:val="008E3DDC"/>
    <w:rsid w:val="008E3F1E"/>
    <w:rsid w:val="008E3FDC"/>
    <w:rsid w:val="008E4585"/>
    <w:rsid w:val="008E4A07"/>
    <w:rsid w:val="008E53BF"/>
    <w:rsid w:val="008E56A7"/>
    <w:rsid w:val="008E5762"/>
    <w:rsid w:val="008E5BA3"/>
    <w:rsid w:val="008E5C64"/>
    <w:rsid w:val="008E5D77"/>
    <w:rsid w:val="008E6067"/>
    <w:rsid w:val="008E63CA"/>
    <w:rsid w:val="008E6EE4"/>
    <w:rsid w:val="008E6EE5"/>
    <w:rsid w:val="008E7336"/>
    <w:rsid w:val="008E7807"/>
    <w:rsid w:val="008E7A98"/>
    <w:rsid w:val="008F0201"/>
    <w:rsid w:val="008F0274"/>
    <w:rsid w:val="008F04EC"/>
    <w:rsid w:val="008F0ACF"/>
    <w:rsid w:val="008F0C30"/>
    <w:rsid w:val="008F0C59"/>
    <w:rsid w:val="008F0C7F"/>
    <w:rsid w:val="008F0CA1"/>
    <w:rsid w:val="008F1019"/>
    <w:rsid w:val="008F129C"/>
    <w:rsid w:val="008F1664"/>
    <w:rsid w:val="008F16B0"/>
    <w:rsid w:val="008F1FA5"/>
    <w:rsid w:val="008F2028"/>
    <w:rsid w:val="008F222A"/>
    <w:rsid w:val="008F22D0"/>
    <w:rsid w:val="008F2EC6"/>
    <w:rsid w:val="008F366E"/>
    <w:rsid w:val="008F3ADB"/>
    <w:rsid w:val="008F3D85"/>
    <w:rsid w:val="008F3DD7"/>
    <w:rsid w:val="008F405E"/>
    <w:rsid w:val="008F4170"/>
    <w:rsid w:val="008F4B0B"/>
    <w:rsid w:val="008F50B9"/>
    <w:rsid w:val="008F52A7"/>
    <w:rsid w:val="008F52C4"/>
    <w:rsid w:val="008F5628"/>
    <w:rsid w:val="008F57EF"/>
    <w:rsid w:val="008F5B5A"/>
    <w:rsid w:val="008F5D6E"/>
    <w:rsid w:val="008F5E33"/>
    <w:rsid w:val="008F6035"/>
    <w:rsid w:val="008F6239"/>
    <w:rsid w:val="008F67F0"/>
    <w:rsid w:val="008F682F"/>
    <w:rsid w:val="008F686C"/>
    <w:rsid w:val="008F6ACF"/>
    <w:rsid w:val="008F6B1B"/>
    <w:rsid w:val="008F7267"/>
    <w:rsid w:val="0090003D"/>
    <w:rsid w:val="009002BC"/>
    <w:rsid w:val="009003B9"/>
    <w:rsid w:val="00900667"/>
    <w:rsid w:val="009006CA"/>
    <w:rsid w:val="0090111A"/>
    <w:rsid w:val="0090135A"/>
    <w:rsid w:val="00901699"/>
    <w:rsid w:val="009018B6"/>
    <w:rsid w:val="00901C12"/>
    <w:rsid w:val="009032E3"/>
    <w:rsid w:val="009032E7"/>
    <w:rsid w:val="00903A9D"/>
    <w:rsid w:val="00903D1D"/>
    <w:rsid w:val="00903E13"/>
    <w:rsid w:val="0090403D"/>
    <w:rsid w:val="0090411E"/>
    <w:rsid w:val="009041A9"/>
    <w:rsid w:val="00904346"/>
    <w:rsid w:val="0090469B"/>
    <w:rsid w:val="0090508F"/>
    <w:rsid w:val="0090571A"/>
    <w:rsid w:val="0090589F"/>
    <w:rsid w:val="00905A20"/>
    <w:rsid w:val="009066A9"/>
    <w:rsid w:val="009068B2"/>
    <w:rsid w:val="00906937"/>
    <w:rsid w:val="00906BAF"/>
    <w:rsid w:val="00906BB2"/>
    <w:rsid w:val="00906CE7"/>
    <w:rsid w:val="00906E52"/>
    <w:rsid w:val="00907DEE"/>
    <w:rsid w:val="00910027"/>
    <w:rsid w:val="00910086"/>
    <w:rsid w:val="00910C82"/>
    <w:rsid w:val="00910FC7"/>
    <w:rsid w:val="009114FC"/>
    <w:rsid w:val="00911C4A"/>
    <w:rsid w:val="00912668"/>
    <w:rsid w:val="00912CCE"/>
    <w:rsid w:val="00912D27"/>
    <w:rsid w:val="00913254"/>
    <w:rsid w:val="00913609"/>
    <w:rsid w:val="0091376B"/>
    <w:rsid w:val="00913E0A"/>
    <w:rsid w:val="00913E21"/>
    <w:rsid w:val="00913E4E"/>
    <w:rsid w:val="009143D9"/>
    <w:rsid w:val="0091444D"/>
    <w:rsid w:val="00914D59"/>
    <w:rsid w:val="00915225"/>
    <w:rsid w:val="00915650"/>
    <w:rsid w:val="009156C2"/>
    <w:rsid w:val="00915DF6"/>
    <w:rsid w:val="009167EF"/>
    <w:rsid w:val="0091692D"/>
    <w:rsid w:val="00916A28"/>
    <w:rsid w:val="00916CAD"/>
    <w:rsid w:val="00916F38"/>
    <w:rsid w:val="00916FC9"/>
    <w:rsid w:val="00917051"/>
    <w:rsid w:val="009175D3"/>
    <w:rsid w:val="00917759"/>
    <w:rsid w:val="00917CF0"/>
    <w:rsid w:val="00917E07"/>
    <w:rsid w:val="00917E08"/>
    <w:rsid w:val="0092016B"/>
    <w:rsid w:val="00920175"/>
    <w:rsid w:val="00920392"/>
    <w:rsid w:val="00920ABC"/>
    <w:rsid w:val="009210CF"/>
    <w:rsid w:val="00921180"/>
    <w:rsid w:val="0092132B"/>
    <w:rsid w:val="009214C6"/>
    <w:rsid w:val="0092214E"/>
    <w:rsid w:val="0092230F"/>
    <w:rsid w:val="0092366D"/>
    <w:rsid w:val="009240EE"/>
    <w:rsid w:val="0092410C"/>
    <w:rsid w:val="00924724"/>
    <w:rsid w:val="00924732"/>
    <w:rsid w:val="009247C6"/>
    <w:rsid w:val="009248E2"/>
    <w:rsid w:val="00925A6E"/>
    <w:rsid w:val="00925C03"/>
    <w:rsid w:val="00925D70"/>
    <w:rsid w:val="00925ECC"/>
    <w:rsid w:val="00926690"/>
    <w:rsid w:val="00926FD7"/>
    <w:rsid w:val="0092718A"/>
    <w:rsid w:val="009272F0"/>
    <w:rsid w:val="0092741F"/>
    <w:rsid w:val="00927B2A"/>
    <w:rsid w:val="0093029F"/>
    <w:rsid w:val="009304BE"/>
    <w:rsid w:val="00930730"/>
    <w:rsid w:val="009307EA"/>
    <w:rsid w:val="0093091E"/>
    <w:rsid w:val="00930B11"/>
    <w:rsid w:val="00930CFF"/>
    <w:rsid w:val="00930DB1"/>
    <w:rsid w:val="0093128B"/>
    <w:rsid w:val="009319B4"/>
    <w:rsid w:val="00931B89"/>
    <w:rsid w:val="009323D9"/>
    <w:rsid w:val="00932574"/>
    <w:rsid w:val="0093274E"/>
    <w:rsid w:val="00932B0A"/>
    <w:rsid w:val="00932E0F"/>
    <w:rsid w:val="009331FE"/>
    <w:rsid w:val="009332E9"/>
    <w:rsid w:val="00933601"/>
    <w:rsid w:val="009336A8"/>
    <w:rsid w:val="00933E72"/>
    <w:rsid w:val="00934091"/>
    <w:rsid w:val="009346E4"/>
    <w:rsid w:val="009348B0"/>
    <w:rsid w:val="00934DC6"/>
    <w:rsid w:val="00935162"/>
    <w:rsid w:val="00935639"/>
    <w:rsid w:val="00935C41"/>
    <w:rsid w:val="00935EEB"/>
    <w:rsid w:val="009360B5"/>
    <w:rsid w:val="009360D9"/>
    <w:rsid w:val="0093621E"/>
    <w:rsid w:val="009369B6"/>
    <w:rsid w:val="00936D5A"/>
    <w:rsid w:val="00936DD3"/>
    <w:rsid w:val="00936EE0"/>
    <w:rsid w:val="0093745C"/>
    <w:rsid w:val="0093761C"/>
    <w:rsid w:val="00937DCB"/>
    <w:rsid w:val="00937FAF"/>
    <w:rsid w:val="009400B9"/>
    <w:rsid w:val="009401CE"/>
    <w:rsid w:val="00940337"/>
    <w:rsid w:val="0094087E"/>
    <w:rsid w:val="0094091F"/>
    <w:rsid w:val="00940B20"/>
    <w:rsid w:val="00940BAC"/>
    <w:rsid w:val="00941060"/>
    <w:rsid w:val="00941485"/>
    <w:rsid w:val="009415F0"/>
    <w:rsid w:val="00941743"/>
    <w:rsid w:val="009419A8"/>
    <w:rsid w:val="00941D34"/>
    <w:rsid w:val="0094231A"/>
    <w:rsid w:val="0094256A"/>
    <w:rsid w:val="00942A46"/>
    <w:rsid w:val="00942C98"/>
    <w:rsid w:val="009434E8"/>
    <w:rsid w:val="0094362D"/>
    <w:rsid w:val="0094377B"/>
    <w:rsid w:val="00943A9D"/>
    <w:rsid w:val="00944107"/>
    <w:rsid w:val="0094414A"/>
    <w:rsid w:val="00944622"/>
    <w:rsid w:val="00944B61"/>
    <w:rsid w:val="00944D6C"/>
    <w:rsid w:val="00944F0D"/>
    <w:rsid w:val="009453CD"/>
    <w:rsid w:val="00945618"/>
    <w:rsid w:val="00945DF4"/>
    <w:rsid w:val="00946007"/>
    <w:rsid w:val="009462A3"/>
    <w:rsid w:val="009468F1"/>
    <w:rsid w:val="00946DCF"/>
    <w:rsid w:val="009470D6"/>
    <w:rsid w:val="009474F9"/>
    <w:rsid w:val="00947B7C"/>
    <w:rsid w:val="0095088C"/>
    <w:rsid w:val="00951384"/>
    <w:rsid w:val="00951A30"/>
    <w:rsid w:val="00951DE0"/>
    <w:rsid w:val="00951E18"/>
    <w:rsid w:val="009523DB"/>
    <w:rsid w:val="00952430"/>
    <w:rsid w:val="009525E7"/>
    <w:rsid w:val="00952B12"/>
    <w:rsid w:val="00952BEB"/>
    <w:rsid w:val="00952CF8"/>
    <w:rsid w:val="00952DF0"/>
    <w:rsid w:val="00953C59"/>
    <w:rsid w:val="00953D64"/>
    <w:rsid w:val="0095405D"/>
    <w:rsid w:val="009547A0"/>
    <w:rsid w:val="00954859"/>
    <w:rsid w:val="00954919"/>
    <w:rsid w:val="00954BA2"/>
    <w:rsid w:val="00954C5A"/>
    <w:rsid w:val="00954DCA"/>
    <w:rsid w:val="0095503C"/>
    <w:rsid w:val="00955976"/>
    <w:rsid w:val="00956129"/>
    <w:rsid w:val="009567F7"/>
    <w:rsid w:val="00956801"/>
    <w:rsid w:val="009569BE"/>
    <w:rsid w:val="00956BB1"/>
    <w:rsid w:val="00956DCC"/>
    <w:rsid w:val="00957388"/>
    <w:rsid w:val="009574A9"/>
    <w:rsid w:val="009575E6"/>
    <w:rsid w:val="00957687"/>
    <w:rsid w:val="00957F89"/>
    <w:rsid w:val="009600BA"/>
    <w:rsid w:val="009603B7"/>
    <w:rsid w:val="009608FA"/>
    <w:rsid w:val="00960E04"/>
    <w:rsid w:val="009615D7"/>
    <w:rsid w:val="00961604"/>
    <w:rsid w:val="00961655"/>
    <w:rsid w:val="00961981"/>
    <w:rsid w:val="00961BAA"/>
    <w:rsid w:val="00961F05"/>
    <w:rsid w:val="00962710"/>
    <w:rsid w:val="00962D34"/>
    <w:rsid w:val="00962D62"/>
    <w:rsid w:val="0096355E"/>
    <w:rsid w:val="009639FA"/>
    <w:rsid w:val="00963B91"/>
    <w:rsid w:val="0096419B"/>
    <w:rsid w:val="009644E0"/>
    <w:rsid w:val="0096467A"/>
    <w:rsid w:val="00964706"/>
    <w:rsid w:val="0096471A"/>
    <w:rsid w:val="0096486C"/>
    <w:rsid w:val="00964EDC"/>
    <w:rsid w:val="009652C8"/>
    <w:rsid w:val="00965379"/>
    <w:rsid w:val="009653E9"/>
    <w:rsid w:val="00965525"/>
    <w:rsid w:val="009659BA"/>
    <w:rsid w:val="009662BB"/>
    <w:rsid w:val="0096644D"/>
    <w:rsid w:val="0096645B"/>
    <w:rsid w:val="0096657B"/>
    <w:rsid w:val="00967C20"/>
    <w:rsid w:val="00967CCF"/>
    <w:rsid w:val="0097016C"/>
    <w:rsid w:val="009701BD"/>
    <w:rsid w:val="0097025B"/>
    <w:rsid w:val="009703EC"/>
    <w:rsid w:val="00970D81"/>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77F87"/>
    <w:rsid w:val="0098043F"/>
    <w:rsid w:val="009805D1"/>
    <w:rsid w:val="009805EC"/>
    <w:rsid w:val="00980830"/>
    <w:rsid w:val="009808DC"/>
    <w:rsid w:val="00980911"/>
    <w:rsid w:val="00980C2C"/>
    <w:rsid w:val="00980FDB"/>
    <w:rsid w:val="009810AF"/>
    <w:rsid w:val="009810FF"/>
    <w:rsid w:val="009811FA"/>
    <w:rsid w:val="0098148E"/>
    <w:rsid w:val="009814AE"/>
    <w:rsid w:val="00982142"/>
    <w:rsid w:val="00982468"/>
    <w:rsid w:val="00982506"/>
    <w:rsid w:val="00982805"/>
    <w:rsid w:val="009828CA"/>
    <w:rsid w:val="0098291B"/>
    <w:rsid w:val="00982C1C"/>
    <w:rsid w:val="00982DA4"/>
    <w:rsid w:val="0098300C"/>
    <w:rsid w:val="00983803"/>
    <w:rsid w:val="00983A24"/>
    <w:rsid w:val="00984698"/>
    <w:rsid w:val="009849E0"/>
    <w:rsid w:val="00984A47"/>
    <w:rsid w:val="00984C8F"/>
    <w:rsid w:val="00985620"/>
    <w:rsid w:val="00985D38"/>
    <w:rsid w:val="00985EAA"/>
    <w:rsid w:val="00986129"/>
    <w:rsid w:val="0098628F"/>
    <w:rsid w:val="00986406"/>
    <w:rsid w:val="009864A7"/>
    <w:rsid w:val="009868F4"/>
    <w:rsid w:val="00986C26"/>
    <w:rsid w:val="00986F4E"/>
    <w:rsid w:val="00987357"/>
    <w:rsid w:val="009879A3"/>
    <w:rsid w:val="00987A0A"/>
    <w:rsid w:val="00987AE0"/>
    <w:rsid w:val="00987B9F"/>
    <w:rsid w:val="009900BE"/>
    <w:rsid w:val="0099031F"/>
    <w:rsid w:val="0099071A"/>
    <w:rsid w:val="00990A28"/>
    <w:rsid w:val="0099182E"/>
    <w:rsid w:val="009918D9"/>
    <w:rsid w:val="00991B88"/>
    <w:rsid w:val="009921D8"/>
    <w:rsid w:val="00992C47"/>
    <w:rsid w:val="00992FAA"/>
    <w:rsid w:val="009935A0"/>
    <w:rsid w:val="009935F7"/>
    <w:rsid w:val="009937EF"/>
    <w:rsid w:val="0099391B"/>
    <w:rsid w:val="00993950"/>
    <w:rsid w:val="009940ED"/>
    <w:rsid w:val="00994BD9"/>
    <w:rsid w:val="00994EF6"/>
    <w:rsid w:val="009950B1"/>
    <w:rsid w:val="009952A7"/>
    <w:rsid w:val="00995722"/>
    <w:rsid w:val="009958C0"/>
    <w:rsid w:val="009959C0"/>
    <w:rsid w:val="00995A3F"/>
    <w:rsid w:val="009960A9"/>
    <w:rsid w:val="00996805"/>
    <w:rsid w:val="00996848"/>
    <w:rsid w:val="00997573"/>
    <w:rsid w:val="00997661"/>
    <w:rsid w:val="00997795"/>
    <w:rsid w:val="00997B4F"/>
    <w:rsid w:val="009A030C"/>
    <w:rsid w:val="009A0B1C"/>
    <w:rsid w:val="009A0DF5"/>
    <w:rsid w:val="009A0F3F"/>
    <w:rsid w:val="009A184A"/>
    <w:rsid w:val="009A1A79"/>
    <w:rsid w:val="009A2358"/>
    <w:rsid w:val="009A23A6"/>
    <w:rsid w:val="009A28E1"/>
    <w:rsid w:val="009A36EC"/>
    <w:rsid w:val="009A3BD7"/>
    <w:rsid w:val="009A3CD9"/>
    <w:rsid w:val="009A3E87"/>
    <w:rsid w:val="009A42BB"/>
    <w:rsid w:val="009A4700"/>
    <w:rsid w:val="009A4DAA"/>
    <w:rsid w:val="009A55B2"/>
    <w:rsid w:val="009A571A"/>
    <w:rsid w:val="009A58F2"/>
    <w:rsid w:val="009A5A16"/>
    <w:rsid w:val="009A5C23"/>
    <w:rsid w:val="009A5E2E"/>
    <w:rsid w:val="009A616F"/>
    <w:rsid w:val="009A657E"/>
    <w:rsid w:val="009A65B6"/>
    <w:rsid w:val="009A6682"/>
    <w:rsid w:val="009A66B5"/>
    <w:rsid w:val="009A686E"/>
    <w:rsid w:val="009A70AF"/>
    <w:rsid w:val="009A729C"/>
    <w:rsid w:val="009A78E3"/>
    <w:rsid w:val="009A7C99"/>
    <w:rsid w:val="009B00B6"/>
    <w:rsid w:val="009B0A6D"/>
    <w:rsid w:val="009B0B98"/>
    <w:rsid w:val="009B0BA0"/>
    <w:rsid w:val="009B0F97"/>
    <w:rsid w:val="009B1920"/>
    <w:rsid w:val="009B1D67"/>
    <w:rsid w:val="009B22AE"/>
    <w:rsid w:val="009B25C4"/>
    <w:rsid w:val="009B2F12"/>
    <w:rsid w:val="009B30A7"/>
    <w:rsid w:val="009B3561"/>
    <w:rsid w:val="009B426D"/>
    <w:rsid w:val="009B4435"/>
    <w:rsid w:val="009B5171"/>
    <w:rsid w:val="009B55EB"/>
    <w:rsid w:val="009B5A8B"/>
    <w:rsid w:val="009B5D77"/>
    <w:rsid w:val="009B5D7A"/>
    <w:rsid w:val="009B5F24"/>
    <w:rsid w:val="009B5F75"/>
    <w:rsid w:val="009B612B"/>
    <w:rsid w:val="009B61CA"/>
    <w:rsid w:val="009B6827"/>
    <w:rsid w:val="009B695F"/>
    <w:rsid w:val="009B6BC0"/>
    <w:rsid w:val="009B6C31"/>
    <w:rsid w:val="009B6C6E"/>
    <w:rsid w:val="009B6CC6"/>
    <w:rsid w:val="009B6D0D"/>
    <w:rsid w:val="009B764B"/>
    <w:rsid w:val="009B7B5E"/>
    <w:rsid w:val="009B7B69"/>
    <w:rsid w:val="009C032A"/>
    <w:rsid w:val="009C03AE"/>
    <w:rsid w:val="009C06CE"/>
    <w:rsid w:val="009C07C4"/>
    <w:rsid w:val="009C0E2C"/>
    <w:rsid w:val="009C17CC"/>
    <w:rsid w:val="009C1870"/>
    <w:rsid w:val="009C18C4"/>
    <w:rsid w:val="009C2420"/>
    <w:rsid w:val="009C24A9"/>
    <w:rsid w:val="009C2631"/>
    <w:rsid w:val="009C2B05"/>
    <w:rsid w:val="009C2D07"/>
    <w:rsid w:val="009C35C5"/>
    <w:rsid w:val="009C36C9"/>
    <w:rsid w:val="009C3A3C"/>
    <w:rsid w:val="009C3B1D"/>
    <w:rsid w:val="009C3E72"/>
    <w:rsid w:val="009C3E76"/>
    <w:rsid w:val="009C414D"/>
    <w:rsid w:val="009C445C"/>
    <w:rsid w:val="009C4495"/>
    <w:rsid w:val="009C44DB"/>
    <w:rsid w:val="009C46C4"/>
    <w:rsid w:val="009C477A"/>
    <w:rsid w:val="009C4ECF"/>
    <w:rsid w:val="009C4F71"/>
    <w:rsid w:val="009C5DBF"/>
    <w:rsid w:val="009C62DE"/>
    <w:rsid w:val="009C6332"/>
    <w:rsid w:val="009C6BD7"/>
    <w:rsid w:val="009C73D5"/>
    <w:rsid w:val="009C7426"/>
    <w:rsid w:val="009C7482"/>
    <w:rsid w:val="009C76B1"/>
    <w:rsid w:val="009C7A42"/>
    <w:rsid w:val="009C7B67"/>
    <w:rsid w:val="009D01F3"/>
    <w:rsid w:val="009D07B3"/>
    <w:rsid w:val="009D085A"/>
    <w:rsid w:val="009D0F72"/>
    <w:rsid w:val="009D1267"/>
    <w:rsid w:val="009D1680"/>
    <w:rsid w:val="009D177A"/>
    <w:rsid w:val="009D178A"/>
    <w:rsid w:val="009D1C79"/>
    <w:rsid w:val="009D1FD3"/>
    <w:rsid w:val="009D2089"/>
    <w:rsid w:val="009D2230"/>
    <w:rsid w:val="009D2293"/>
    <w:rsid w:val="009D25C6"/>
    <w:rsid w:val="009D261D"/>
    <w:rsid w:val="009D277F"/>
    <w:rsid w:val="009D299E"/>
    <w:rsid w:val="009D2F92"/>
    <w:rsid w:val="009D4CEA"/>
    <w:rsid w:val="009D4EC5"/>
    <w:rsid w:val="009D4F2E"/>
    <w:rsid w:val="009D4F5B"/>
    <w:rsid w:val="009D504E"/>
    <w:rsid w:val="009D55F3"/>
    <w:rsid w:val="009D5642"/>
    <w:rsid w:val="009D589B"/>
    <w:rsid w:val="009D59F2"/>
    <w:rsid w:val="009D5B66"/>
    <w:rsid w:val="009D6CBF"/>
    <w:rsid w:val="009D6EDC"/>
    <w:rsid w:val="009D6F30"/>
    <w:rsid w:val="009D76C8"/>
    <w:rsid w:val="009E0095"/>
    <w:rsid w:val="009E0589"/>
    <w:rsid w:val="009E0C11"/>
    <w:rsid w:val="009E0D81"/>
    <w:rsid w:val="009E0E15"/>
    <w:rsid w:val="009E163B"/>
    <w:rsid w:val="009E16CC"/>
    <w:rsid w:val="009E19AB"/>
    <w:rsid w:val="009E22D6"/>
    <w:rsid w:val="009E2387"/>
    <w:rsid w:val="009E249D"/>
    <w:rsid w:val="009E29F0"/>
    <w:rsid w:val="009E2FA9"/>
    <w:rsid w:val="009E3297"/>
    <w:rsid w:val="009E36F8"/>
    <w:rsid w:val="009E3F32"/>
    <w:rsid w:val="009E3FC2"/>
    <w:rsid w:val="009E4317"/>
    <w:rsid w:val="009E4FEE"/>
    <w:rsid w:val="009E54E9"/>
    <w:rsid w:val="009E555E"/>
    <w:rsid w:val="009E5717"/>
    <w:rsid w:val="009E6067"/>
    <w:rsid w:val="009E6134"/>
    <w:rsid w:val="009E616F"/>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18AE"/>
    <w:rsid w:val="009F232E"/>
    <w:rsid w:val="009F2389"/>
    <w:rsid w:val="009F297F"/>
    <w:rsid w:val="009F3515"/>
    <w:rsid w:val="009F3B6A"/>
    <w:rsid w:val="009F3D50"/>
    <w:rsid w:val="009F4119"/>
    <w:rsid w:val="009F437F"/>
    <w:rsid w:val="009F4C7A"/>
    <w:rsid w:val="009F5337"/>
    <w:rsid w:val="009F5513"/>
    <w:rsid w:val="009F57BC"/>
    <w:rsid w:val="009F59D9"/>
    <w:rsid w:val="009F5DC9"/>
    <w:rsid w:val="009F5E2B"/>
    <w:rsid w:val="009F5FF2"/>
    <w:rsid w:val="009F6009"/>
    <w:rsid w:val="009F610D"/>
    <w:rsid w:val="009F6683"/>
    <w:rsid w:val="009F6AC0"/>
    <w:rsid w:val="009F6F01"/>
    <w:rsid w:val="009F7499"/>
    <w:rsid w:val="009F7549"/>
    <w:rsid w:val="009F7612"/>
    <w:rsid w:val="009F7CB5"/>
    <w:rsid w:val="009F7D3B"/>
    <w:rsid w:val="009F7DB4"/>
    <w:rsid w:val="00A002B0"/>
    <w:rsid w:val="00A00A51"/>
    <w:rsid w:val="00A01228"/>
    <w:rsid w:val="00A012FD"/>
    <w:rsid w:val="00A01305"/>
    <w:rsid w:val="00A0165F"/>
    <w:rsid w:val="00A0168F"/>
    <w:rsid w:val="00A0189F"/>
    <w:rsid w:val="00A01AF7"/>
    <w:rsid w:val="00A020EB"/>
    <w:rsid w:val="00A022AC"/>
    <w:rsid w:val="00A024BD"/>
    <w:rsid w:val="00A02604"/>
    <w:rsid w:val="00A027F9"/>
    <w:rsid w:val="00A0290C"/>
    <w:rsid w:val="00A029A1"/>
    <w:rsid w:val="00A02D90"/>
    <w:rsid w:val="00A02FF3"/>
    <w:rsid w:val="00A031B8"/>
    <w:rsid w:val="00A033F7"/>
    <w:rsid w:val="00A033FC"/>
    <w:rsid w:val="00A03961"/>
    <w:rsid w:val="00A03A3F"/>
    <w:rsid w:val="00A03BBC"/>
    <w:rsid w:val="00A03C01"/>
    <w:rsid w:val="00A03C62"/>
    <w:rsid w:val="00A040A6"/>
    <w:rsid w:val="00A042E5"/>
    <w:rsid w:val="00A04372"/>
    <w:rsid w:val="00A04C82"/>
    <w:rsid w:val="00A04F03"/>
    <w:rsid w:val="00A04FD9"/>
    <w:rsid w:val="00A05582"/>
    <w:rsid w:val="00A05624"/>
    <w:rsid w:val="00A05800"/>
    <w:rsid w:val="00A058EA"/>
    <w:rsid w:val="00A05901"/>
    <w:rsid w:val="00A06787"/>
    <w:rsid w:val="00A06A14"/>
    <w:rsid w:val="00A06DBB"/>
    <w:rsid w:val="00A06DD9"/>
    <w:rsid w:val="00A06EFF"/>
    <w:rsid w:val="00A072C3"/>
    <w:rsid w:val="00A07A12"/>
    <w:rsid w:val="00A07ABC"/>
    <w:rsid w:val="00A07BC8"/>
    <w:rsid w:val="00A07C0B"/>
    <w:rsid w:val="00A07E63"/>
    <w:rsid w:val="00A10166"/>
    <w:rsid w:val="00A10348"/>
    <w:rsid w:val="00A10522"/>
    <w:rsid w:val="00A10755"/>
    <w:rsid w:val="00A109D8"/>
    <w:rsid w:val="00A10B9C"/>
    <w:rsid w:val="00A112FD"/>
    <w:rsid w:val="00A11380"/>
    <w:rsid w:val="00A114AF"/>
    <w:rsid w:val="00A1169C"/>
    <w:rsid w:val="00A1181E"/>
    <w:rsid w:val="00A11B22"/>
    <w:rsid w:val="00A11B2D"/>
    <w:rsid w:val="00A11D06"/>
    <w:rsid w:val="00A11D29"/>
    <w:rsid w:val="00A11E54"/>
    <w:rsid w:val="00A12039"/>
    <w:rsid w:val="00A1227A"/>
    <w:rsid w:val="00A12680"/>
    <w:rsid w:val="00A1291A"/>
    <w:rsid w:val="00A132CD"/>
    <w:rsid w:val="00A135C5"/>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5C4"/>
    <w:rsid w:val="00A21B3B"/>
    <w:rsid w:val="00A21C5E"/>
    <w:rsid w:val="00A21F7F"/>
    <w:rsid w:val="00A233FD"/>
    <w:rsid w:val="00A23544"/>
    <w:rsid w:val="00A239D9"/>
    <w:rsid w:val="00A23A98"/>
    <w:rsid w:val="00A23C0D"/>
    <w:rsid w:val="00A24671"/>
    <w:rsid w:val="00A24854"/>
    <w:rsid w:val="00A24949"/>
    <w:rsid w:val="00A24B8D"/>
    <w:rsid w:val="00A25939"/>
    <w:rsid w:val="00A25945"/>
    <w:rsid w:val="00A259BB"/>
    <w:rsid w:val="00A259FF"/>
    <w:rsid w:val="00A25B45"/>
    <w:rsid w:val="00A25CC3"/>
    <w:rsid w:val="00A26136"/>
    <w:rsid w:val="00A26237"/>
    <w:rsid w:val="00A26460"/>
    <w:rsid w:val="00A26AD8"/>
    <w:rsid w:val="00A26E9C"/>
    <w:rsid w:val="00A27717"/>
    <w:rsid w:val="00A27912"/>
    <w:rsid w:val="00A30039"/>
    <w:rsid w:val="00A3003A"/>
    <w:rsid w:val="00A30283"/>
    <w:rsid w:val="00A3048C"/>
    <w:rsid w:val="00A30A99"/>
    <w:rsid w:val="00A3144F"/>
    <w:rsid w:val="00A315D3"/>
    <w:rsid w:val="00A31935"/>
    <w:rsid w:val="00A31B8A"/>
    <w:rsid w:val="00A31E77"/>
    <w:rsid w:val="00A31FA3"/>
    <w:rsid w:val="00A3213E"/>
    <w:rsid w:val="00A3258E"/>
    <w:rsid w:val="00A32644"/>
    <w:rsid w:val="00A32862"/>
    <w:rsid w:val="00A32A2C"/>
    <w:rsid w:val="00A32A62"/>
    <w:rsid w:val="00A32D12"/>
    <w:rsid w:val="00A337C3"/>
    <w:rsid w:val="00A33A47"/>
    <w:rsid w:val="00A33A5B"/>
    <w:rsid w:val="00A33C4F"/>
    <w:rsid w:val="00A33F0E"/>
    <w:rsid w:val="00A3404D"/>
    <w:rsid w:val="00A34115"/>
    <w:rsid w:val="00A34410"/>
    <w:rsid w:val="00A345CD"/>
    <w:rsid w:val="00A3512C"/>
    <w:rsid w:val="00A3519F"/>
    <w:rsid w:val="00A351DE"/>
    <w:rsid w:val="00A3566B"/>
    <w:rsid w:val="00A35948"/>
    <w:rsid w:val="00A35B75"/>
    <w:rsid w:val="00A36495"/>
    <w:rsid w:val="00A36505"/>
    <w:rsid w:val="00A36CBB"/>
    <w:rsid w:val="00A37003"/>
    <w:rsid w:val="00A37A46"/>
    <w:rsid w:val="00A400E6"/>
    <w:rsid w:val="00A4039B"/>
    <w:rsid w:val="00A40842"/>
    <w:rsid w:val="00A40B8D"/>
    <w:rsid w:val="00A40CCD"/>
    <w:rsid w:val="00A40F2D"/>
    <w:rsid w:val="00A40FB2"/>
    <w:rsid w:val="00A4149C"/>
    <w:rsid w:val="00A415D3"/>
    <w:rsid w:val="00A4184A"/>
    <w:rsid w:val="00A4192A"/>
    <w:rsid w:val="00A4195B"/>
    <w:rsid w:val="00A41A5C"/>
    <w:rsid w:val="00A42205"/>
    <w:rsid w:val="00A4228F"/>
    <w:rsid w:val="00A42683"/>
    <w:rsid w:val="00A42684"/>
    <w:rsid w:val="00A429AC"/>
    <w:rsid w:val="00A429DC"/>
    <w:rsid w:val="00A42B70"/>
    <w:rsid w:val="00A42C10"/>
    <w:rsid w:val="00A42C28"/>
    <w:rsid w:val="00A42D22"/>
    <w:rsid w:val="00A43213"/>
    <w:rsid w:val="00A43A6C"/>
    <w:rsid w:val="00A43DA2"/>
    <w:rsid w:val="00A43DAC"/>
    <w:rsid w:val="00A43EFC"/>
    <w:rsid w:val="00A43F41"/>
    <w:rsid w:val="00A445EC"/>
    <w:rsid w:val="00A44A50"/>
    <w:rsid w:val="00A456E7"/>
    <w:rsid w:val="00A457F5"/>
    <w:rsid w:val="00A45958"/>
    <w:rsid w:val="00A45A56"/>
    <w:rsid w:val="00A45A5E"/>
    <w:rsid w:val="00A45BBC"/>
    <w:rsid w:val="00A45D8C"/>
    <w:rsid w:val="00A4629D"/>
    <w:rsid w:val="00A46AEC"/>
    <w:rsid w:val="00A47293"/>
    <w:rsid w:val="00A4750D"/>
    <w:rsid w:val="00A47CEC"/>
    <w:rsid w:val="00A47E70"/>
    <w:rsid w:val="00A50200"/>
    <w:rsid w:val="00A503DB"/>
    <w:rsid w:val="00A5047E"/>
    <w:rsid w:val="00A50BEF"/>
    <w:rsid w:val="00A51311"/>
    <w:rsid w:val="00A517D0"/>
    <w:rsid w:val="00A517E0"/>
    <w:rsid w:val="00A5190F"/>
    <w:rsid w:val="00A51E18"/>
    <w:rsid w:val="00A51F89"/>
    <w:rsid w:val="00A5203F"/>
    <w:rsid w:val="00A52224"/>
    <w:rsid w:val="00A522EE"/>
    <w:rsid w:val="00A52423"/>
    <w:rsid w:val="00A52531"/>
    <w:rsid w:val="00A52D9C"/>
    <w:rsid w:val="00A53145"/>
    <w:rsid w:val="00A532A0"/>
    <w:rsid w:val="00A53479"/>
    <w:rsid w:val="00A536E0"/>
    <w:rsid w:val="00A53BC6"/>
    <w:rsid w:val="00A53C7F"/>
    <w:rsid w:val="00A53E9B"/>
    <w:rsid w:val="00A540E2"/>
    <w:rsid w:val="00A541D8"/>
    <w:rsid w:val="00A54420"/>
    <w:rsid w:val="00A54821"/>
    <w:rsid w:val="00A54A23"/>
    <w:rsid w:val="00A54C15"/>
    <w:rsid w:val="00A54CC5"/>
    <w:rsid w:val="00A5549A"/>
    <w:rsid w:val="00A557B5"/>
    <w:rsid w:val="00A55B7E"/>
    <w:rsid w:val="00A55BC9"/>
    <w:rsid w:val="00A55D8D"/>
    <w:rsid w:val="00A55E9B"/>
    <w:rsid w:val="00A55FC2"/>
    <w:rsid w:val="00A55FCC"/>
    <w:rsid w:val="00A56596"/>
    <w:rsid w:val="00A5685A"/>
    <w:rsid w:val="00A57422"/>
    <w:rsid w:val="00A57933"/>
    <w:rsid w:val="00A57CF2"/>
    <w:rsid w:val="00A57FDE"/>
    <w:rsid w:val="00A60044"/>
    <w:rsid w:val="00A60C09"/>
    <w:rsid w:val="00A61005"/>
    <w:rsid w:val="00A61108"/>
    <w:rsid w:val="00A6128A"/>
    <w:rsid w:val="00A61411"/>
    <w:rsid w:val="00A617CF"/>
    <w:rsid w:val="00A61954"/>
    <w:rsid w:val="00A61C08"/>
    <w:rsid w:val="00A61E2A"/>
    <w:rsid w:val="00A61F54"/>
    <w:rsid w:val="00A62049"/>
    <w:rsid w:val="00A6207C"/>
    <w:rsid w:val="00A62139"/>
    <w:rsid w:val="00A6282B"/>
    <w:rsid w:val="00A639E6"/>
    <w:rsid w:val="00A63CB3"/>
    <w:rsid w:val="00A64196"/>
    <w:rsid w:val="00A641D8"/>
    <w:rsid w:val="00A649A7"/>
    <w:rsid w:val="00A64CDE"/>
    <w:rsid w:val="00A65829"/>
    <w:rsid w:val="00A658DD"/>
    <w:rsid w:val="00A6595C"/>
    <w:rsid w:val="00A659F2"/>
    <w:rsid w:val="00A65A8E"/>
    <w:rsid w:val="00A65D7A"/>
    <w:rsid w:val="00A6649E"/>
    <w:rsid w:val="00A664BD"/>
    <w:rsid w:val="00A666FB"/>
    <w:rsid w:val="00A66833"/>
    <w:rsid w:val="00A66890"/>
    <w:rsid w:val="00A668B7"/>
    <w:rsid w:val="00A671B4"/>
    <w:rsid w:val="00A67514"/>
    <w:rsid w:val="00A67AFA"/>
    <w:rsid w:val="00A67D2C"/>
    <w:rsid w:val="00A67E88"/>
    <w:rsid w:val="00A67ECD"/>
    <w:rsid w:val="00A7042D"/>
    <w:rsid w:val="00A704E3"/>
    <w:rsid w:val="00A70D22"/>
    <w:rsid w:val="00A71075"/>
    <w:rsid w:val="00A71259"/>
    <w:rsid w:val="00A71C1C"/>
    <w:rsid w:val="00A71F83"/>
    <w:rsid w:val="00A7206C"/>
    <w:rsid w:val="00A7221B"/>
    <w:rsid w:val="00A722B8"/>
    <w:rsid w:val="00A7254C"/>
    <w:rsid w:val="00A72DB3"/>
    <w:rsid w:val="00A72FA9"/>
    <w:rsid w:val="00A7321C"/>
    <w:rsid w:val="00A73367"/>
    <w:rsid w:val="00A734F3"/>
    <w:rsid w:val="00A7388F"/>
    <w:rsid w:val="00A738DC"/>
    <w:rsid w:val="00A73C25"/>
    <w:rsid w:val="00A74166"/>
    <w:rsid w:val="00A74200"/>
    <w:rsid w:val="00A747BE"/>
    <w:rsid w:val="00A74FDC"/>
    <w:rsid w:val="00A755FE"/>
    <w:rsid w:val="00A75689"/>
    <w:rsid w:val="00A758E5"/>
    <w:rsid w:val="00A75AAE"/>
    <w:rsid w:val="00A762EC"/>
    <w:rsid w:val="00A76C2A"/>
    <w:rsid w:val="00A76D10"/>
    <w:rsid w:val="00A77010"/>
    <w:rsid w:val="00A7732A"/>
    <w:rsid w:val="00A7753F"/>
    <w:rsid w:val="00A77812"/>
    <w:rsid w:val="00A77BE4"/>
    <w:rsid w:val="00A77D68"/>
    <w:rsid w:val="00A80B6B"/>
    <w:rsid w:val="00A80BFD"/>
    <w:rsid w:val="00A811B4"/>
    <w:rsid w:val="00A81290"/>
    <w:rsid w:val="00A81547"/>
    <w:rsid w:val="00A81561"/>
    <w:rsid w:val="00A81B2D"/>
    <w:rsid w:val="00A81CF1"/>
    <w:rsid w:val="00A81F25"/>
    <w:rsid w:val="00A822EE"/>
    <w:rsid w:val="00A82B88"/>
    <w:rsid w:val="00A832D2"/>
    <w:rsid w:val="00A8342F"/>
    <w:rsid w:val="00A8365B"/>
    <w:rsid w:val="00A84098"/>
    <w:rsid w:val="00A84284"/>
    <w:rsid w:val="00A842C1"/>
    <w:rsid w:val="00A8459E"/>
    <w:rsid w:val="00A84AE5"/>
    <w:rsid w:val="00A84E5F"/>
    <w:rsid w:val="00A85075"/>
    <w:rsid w:val="00A85BC9"/>
    <w:rsid w:val="00A8634A"/>
    <w:rsid w:val="00A86543"/>
    <w:rsid w:val="00A866A2"/>
    <w:rsid w:val="00A869F4"/>
    <w:rsid w:val="00A86AFC"/>
    <w:rsid w:val="00A871DC"/>
    <w:rsid w:val="00A872B1"/>
    <w:rsid w:val="00A87EDA"/>
    <w:rsid w:val="00A90105"/>
    <w:rsid w:val="00A902A1"/>
    <w:rsid w:val="00A908F3"/>
    <w:rsid w:val="00A910C0"/>
    <w:rsid w:val="00A91535"/>
    <w:rsid w:val="00A9181F"/>
    <w:rsid w:val="00A9186F"/>
    <w:rsid w:val="00A919E7"/>
    <w:rsid w:val="00A91AE5"/>
    <w:rsid w:val="00A91B7B"/>
    <w:rsid w:val="00A91DC6"/>
    <w:rsid w:val="00A91EB9"/>
    <w:rsid w:val="00A92215"/>
    <w:rsid w:val="00A92D32"/>
    <w:rsid w:val="00A93675"/>
    <w:rsid w:val="00A93989"/>
    <w:rsid w:val="00A93FBC"/>
    <w:rsid w:val="00A940ED"/>
    <w:rsid w:val="00A94A05"/>
    <w:rsid w:val="00A9559E"/>
    <w:rsid w:val="00A95692"/>
    <w:rsid w:val="00A959B6"/>
    <w:rsid w:val="00A95A42"/>
    <w:rsid w:val="00A95BAA"/>
    <w:rsid w:val="00A95E26"/>
    <w:rsid w:val="00A96078"/>
    <w:rsid w:val="00A962AC"/>
    <w:rsid w:val="00A96E23"/>
    <w:rsid w:val="00A97EB7"/>
    <w:rsid w:val="00AA00CB"/>
    <w:rsid w:val="00AA077C"/>
    <w:rsid w:val="00AA0995"/>
    <w:rsid w:val="00AA11D0"/>
    <w:rsid w:val="00AA166E"/>
    <w:rsid w:val="00AA17A8"/>
    <w:rsid w:val="00AA22B5"/>
    <w:rsid w:val="00AA2339"/>
    <w:rsid w:val="00AA23F5"/>
    <w:rsid w:val="00AA26BA"/>
    <w:rsid w:val="00AA28AE"/>
    <w:rsid w:val="00AA28CD"/>
    <w:rsid w:val="00AA314E"/>
    <w:rsid w:val="00AA31A3"/>
    <w:rsid w:val="00AA3716"/>
    <w:rsid w:val="00AA37F1"/>
    <w:rsid w:val="00AA3B4E"/>
    <w:rsid w:val="00AA3E0B"/>
    <w:rsid w:val="00AA3E10"/>
    <w:rsid w:val="00AA3F5F"/>
    <w:rsid w:val="00AA4874"/>
    <w:rsid w:val="00AA4950"/>
    <w:rsid w:val="00AA4AF4"/>
    <w:rsid w:val="00AA4C75"/>
    <w:rsid w:val="00AA52E5"/>
    <w:rsid w:val="00AA5A1B"/>
    <w:rsid w:val="00AA5FAE"/>
    <w:rsid w:val="00AA6F63"/>
    <w:rsid w:val="00AA71D9"/>
    <w:rsid w:val="00AA72C9"/>
    <w:rsid w:val="00AA7385"/>
    <w:rsid w:val="00AA7707"/>
    <w:rsid w:val="00AA789E"/>
    <w:rsid w:val="00AA7E67"/>
    <w:rsid w:val="00AB06E0"/>
    <w:rsid w:val="00AB0D21"/>
    <w:rsid w:val="00AB1077"/>
    <w:rsid w:val="00AB1365"/>
    <w:rsid w:val="00AB17A2"/>
    <w:rsid w:val="00AB195E"/>
    <w:rsid w:val="00AB19EC"/>
    <w:rsid w:val="00AB1B85"/>
    <w:rsid w:val="00AB1C4C"/>
    <w:rsid w:val="00AB2008"/>
    <w:rsid w:val="00AB20C1"/>
    <w:rsid w:val="00AB2296"/>
    <w:rsid w:val="00AB267A"/>
    <w:rsid w:val="00AB2D3C"/>
    <w:rsid w:val="00AB2F34"/>
    <w:rsid w:val="00AB32D2"/>
    <w:rsid w:val="00AB3332"/>
    <w:rsid w:val="00AB3667"/>
    <w:rsid w:val="00AB36B1"/>
    <w:rsid w:val="00AB39CB"/>
    <w:rsid w:val="00AB4339"/>
    <w:rsid w:val="00AB4372"/>
    <w:rsid w:val="00AB4510"/>
    <w:rsid w:val="00AB4731"/>
    <w:rsid w:val="00AB478A"/>
    <w:rsid w:val="00AB4832"/>
    <w:rsid w:val="00AB48B3"/>
    <w:rsid w:val="00AB4DE7"/>
    <w:rsid w:val="00AB50AB"/>
    <w:rsid w:val="00AB554C"/>
    <w:rsid w:val="00AB5677"/>
    <w:rsid w:val="00AB5A31"/>
    <w:rsid w:val="00AB5C91"/>
    <w:rsid w:val="00AB5CC1"/>
    <w:rsid w:val="00AB620F"/>
    <w:rsid w:val="00AB6368"/>
    <w:rsid w:val="00AB6AE9"/>
    <w:rsid w:val="00AB6C59"/>
    <w:rsid w:val="00AB704D"/>
    <w:rsid w:val="00AB70BB"/>
    <w:rsid w:val="00AB768F"/>
    <w:rsid w:val="00AB76A4"/>
    <w:rsid w:val="00AB7B23"/>
    <w:rsid w:val="00AB7CB7"/>
    <w:rsid w:val="00AB7F0D"/>
    <w:rsid w:val="00AC0DA7"/>
    <w:rsid w:val="00AC1B87"/>
    <w:rsid w:val="00AC1D38"/>
    <w:rsid w:val="00AC20CB"/>
    <w:rsid w:val="00AC2D9D"/>
    <w:rsid w:val="00AC2E53"/>
    <w:rsid w:val="00AC30D5"/>
    <w:rsid w:val="00AC36EB"/>
    <w:rsid w:val="00AC38D7"/>
    <w:rsid w:val="00AC4149"/>
    <w:rsid w:val="00AC41DA"/>
    <w:rsid w:val="00AC43DA"/>
    <w:rsid w:val="00AC446F"/>
    <w:rsid w:val="00AC462C"/>
    <w:rsid w:val="00AC4823"/>
    <w:rsid w:val="00AC4B8A"/>
    <w:rsid w:val="00AC4F26"/>
    <w:rsid w:val="00AC4FDC"/>
    <w:rsid w:val="00AC4FF4"/>
    <w:rsid w:val="00AC55F5"/>
    <w:rsid w:val="00AC562D"/>
    <w:rsid w:val="00AC5633"/>
    <w:rsid w:val="00AC5694"/>
    <w:rsid w:val="00AC571A"/>
    <w:rsid w:val="00AC59C1"/>
    <w:rsid w:val="00AC5A8B"/>
    <w:rsid w:val="00AC5B40"/>
    <w:rsid w:val="00AC5D11"/>
    <w:rsid w:val="00AC6580"/>
    <w:rsid w:val="00AC67D9"/>
    <w:rsid w:val="00AC6D19"/>
    <w:rsid w:val="00AC6D43"/>
    <w:rsid w:val="00AC6E56"/>
    <w:rsid w:val="00AC7031"/>
    <w:rsid w:val="00AC7298"/>
    <w:rsid w:val="00AC73D4"/>
    <w:rsid w:val="00AC7C40"/>
    <w:rsid w:val="00AC7D1C"/>
    <w:rsid w:val="00AC7D61"/>
    <w:rsid w:val="00AD0047"/>
    <w:rsid w:val="00AD0391"/>
    <w:rsid w:val="00AD060E"/>
    <w:rsid w:val="00AD0FC3"/>
    <w:rsid w:val="00AD0FCC"/>
    <w:rsid w:val="00AD11C6"/>
    <w:rsid w:val="00AD142C"/>
    <w:rsid w:val="00AD14FE"/>
    <w:rsid w:val="00AD1A13"/>
    <w:rsid w:val="00AD20EA"/>
    <w:rsid w:val="00AD2631"/>
    <w:rsid w:val="00AD284B"/>
    <w:rsid w:val="00AD2AF7"/>
    <w:rsid w:val="00AD2B2F"/>
    <w:rsid w:val="00AD2DAA"/>
    <w:rsid w:val="00AD2E52"/>
    <w:rsid w:val="00AD36BB"/>
    <w:rsid w:val="00AD3CAC"/>
    <w:rsid w:val="00AD3CE7"/>
    <w:rsid w:val="00AD405B"/>
    <w:rsid w:val="00AD4222"/>
    <w:rsid w:val="00AD4447"/>
    <w:rsid w:val="00AD4680"/>
    <w:rsid w:val="00AD48CE"/>
    <w:rsid w:val="00AD4991"/>
    <w:rsid w:val="00AD4A7F"/>
    <w:rsid w:val="00AD4D82"/>
    <w:rsid w:val="00AD4E86"/>
    <w:rsid w:val="00AD4E95"/>
    <w:rsid w:val="00AD5288"/>
    <w:rsid w:val="00AD53AA"/>
    <w:rsid w:val="00AD563F"/>
    <w:rsid w:val="00AD5774"/>
    <w:rsid w:val="00AD5917"/>
    <w:rsid w:val="00AD5A41"/>
    <w:rsid w:val="00AD6135"/>
    <w:rsid w:val="00AD61DE"/>
    <w:rsid w:val="00AD681D"/>
    <w:rsid w:val="00AD68E8"/>
    <w:rsid w:val="00AD699C"/>
    <w:rsid w:val="00AD6F0A"/>
    <w:rsid w:val="00AD762D"/>
    <w:rsid w:val="00AD7666"/>
    <w:rsid w:val="00AE0512"/>
    <w:rsid w:val="00AE051E"/>
    <w:rsid w:val="00AE0572"/>
    <w:rsid w:val="00AE08C8"/>
    <w:rsid w:val="00AE08D0"/>
    <w:rsid w:val="00AE0B4B"/>
    <w:rsid w:val="00AE0DEE"/>
    <w:rsid w:val="00AE0F16"/>
    <w:rsid w:val="00AE12BB"/>
    <w:rsid w:val="00AE13A0"/>
    <w:rsid w:val="00AE179D"/>
    <w:rsid w:val="00AE2477"/>
    <w:rsid w:val="00AE2F31"/>
    <w:rsid w:val="00AE33A4"/>
    <w:rsid w:val="00AE3638"/>
    <w:rsid w:val="00AE3709"/>
    <w:rsid w:val="00AE3C55"/>
    <w:rsid w:val="00AE3C6C"/>
    <w:rsid w:val="00AE3D7E"/>
    <w:rsid w:val="00AE3DFA"/>
    <w:rsid w:val="00AE422E"/>
    <w:rsid w:val="00AE4388"/>
    <w:rsid w:val="00AE5002"/>
    <w:rsid w:val="00AE5124"/>
    <w:rsid w:val="00AE5187"/>
    <w:rsid w:val="00AE5568"/>
    <w:rsid w:val="00AE563E"/>
    <w:rsid w:val="00AE5AA6"/>
    <w:rsid w:val="00AE6D8E"/>
    <w:rsid w:val="00AE703B"/>
    <w:rsid w:val="00AE70AF"/>
    <w:rsid w:val="00AE73A1"/>
    <w:rsid w:val="00AE74C6"/>
    <w:rsid w:val="00AE7AC0"/>
    <w:rsid w:val="00AF0596"/>
    <w:rsid w:val="00AF0896"/>
    <w:rsid w:val="00AF0AEF"/>
    <w:rsid w:val="00AF106F"/>
    <w:rsid w:val="00AF133F"/>
    <w:rsid w:val="00AF15C4"/>
    <w:rsid w:val="00AF1C53"/>
    <w:rsid w:val="00AF1F7E"/>
    <w:rsid w:val="00AF1F91"/>
    <w:rsid w:val="00AF2368"/>
    <w:rsid w:val="00AF2443"/>
    <w:rsid w:val="00AF2603"/>
    <w:rsid w:val="00AF2CDF"/>
    <w:rsid w:val="00AF30FC"/>
    <w:rsid w:val="00AF3762"/>
    <w:rsid w:val="00AF3875"/>
    <w:rsid w:val="00AF3AC9"/>
    <w:rsid w:val="00AF3E50"/>
    <w:rsid w:val="00AF4168"/>
    <w:rsid w:val="00AF473D"/>
    <w:rsid w:val="00AF49CD"/>
    <w:rsid w:val="00AF4E33"/>
    <w:rsid w:val="00AF5540"/>
    <w:rsid w:val="00AF5781"/>
    <w:rsid w:val="00AF689D"/>
    <w:rsid w:val="00AF68C9"/>
    <w:rsid w:val="00AF6C6F"/>
    <w:rsid w:val="00AF76C1"/>
    <w:rsid w:val="00AF7897"/>
    <w:rsid w:val="00AF7B54"/>
    <w:rsid w:val="00AF7BD5"/>
    <w:rsid w:val="00B00592"/>
    <w:rsid w:val="00B00B16"/>
    <w:rsid w:val="00B01169"/>
    <w:rsid w:val="00B01B87"/>
    <w:rsid w:val="00B01DA9"/>
    <w:rsid w:val="00B01FEB"/>
    <w:rsid w:val="00B020C1"/>
    <w:rsid w:val="00B02382"/>
    <w:rsid w:val="00B027F4"/>
    <w:rsid w:val="00B02954"/>
    <w:rsid w:val="00B02B67"/>
    <w:rsid w:val="00B04610"/>
    <w:rsid w:val="00B04919"/>
    <w:rsid w:val="00B05507"/>
    <w:rsid w:val="00B05AE2"/>
    <w:rsid w:val="00B05DDD"/>
    <w:rsid w:val="00B0600C"/>
    <w:rsid w:val="00B06163"/>
    <w:rsid w:val="00B0636E"/>
    <w:rsid w:val="00B06375"/>
    <w:rsid w:val="00B0674E"/>
    <w:rsid w:val="00B06BED"/>
    <w:rsid w:val="00B06C39"/>
    <w:rsid w:val="00B072E3"/>
    <w:rsid w:val="00B078AF"/>
    <w:rsid w:val="00B07E31"/>
    <w:rsid w:val="00B1024E"/>
    <w:rsid w:val="00B10474"/>
    <w:rsid w:val="00B1069D"/>
    <w:rsid w:val="00B10946"/>
    <w:rsid w:val="00B10B11"/>
    <w:rsid w:val="00B10D32"/>
    <w:rsid w:val="00B10D3B"/>
    <w:rsid w:val="00B10E3F"/>
    <w:rsid w:val="00B11678"/>
    <w:rsid w:val="00B1282C"/>
    <w:rsid w:val="00B12DF3"/>
    <w:rsid w:val="00B12E4B"/>
    <w:rsid w:val="00B13046"/>
    <w:rsid w:val="00B13155"/>
    <w:rsid w:val="00B139B7"/>
    <w:rsid w:val="00B1416D"/>
    <w:rsid w:val="00B15111"/>
    <w:rsid w:val="00B1555F"/>
    <w:rsid w:val="00B155EA"/>
    <w:rsid w:val="00B15935"/>
    <w:rsid w:val="00B1618F"/>
    <w:rsid w:val="00B16C2B"/>
    <w:rsid w:val="00B172D1"/>
    <w:rsid w:val="00B17606"/>
    <w:rsid w:val="00B1773D"/>
    <w:rsid w:val="00B17C7B"/>
    <w:rsid w:val="00B17D75"/>
    <w:rsid w:val="00B200C0"/>
    <w:rsid w:val="00B2024A"/>
    <w:rsid w:val="00B203D4"/>
    <w:rsid w:val="00B20D5A"/>
    <w:rsid w:val="00B20EF6"/>
    <w:rsid w:val="00B211C8"/>
    <w:rsid w:val="00B214C5"/>
    <w:rsid w:val="00B2161A"/>
    <w:rsid w:val="00B21CCC"/>
    <w:rsid w:val="00B22FA0"/>
    <w:rsid w:val="00B22FC2"/>
    <w:rsid w:val="00B23184"/>
    <w:rsid w:val="00B23481"/>
    <w:rsid w:val="00B23E78"/>
    <w:rsid w:val="00B23F11"/>
    <w:rsid w:val="00B2424A"/>
    <w:rsid w:val="00B245A0"/>
    <w:rsid w:val="00B24648"/>
    <w:rsid w:val="00B24CF7"/>
    <w:rsid w:val="00B24D0F"/>
    <w:rsid w:val="00B255A0"/>
    <w:rsid w:val="00B2575E"/>
    <w:rsid w:val="00B258A6"/>
    <w:rsid w:val="00B258BB"/>
    <w:rsid w:val="00B258ED"/>
    <w:rsid w:val="00B2590C"/>
    <w:rsid w:val="00B25BB1"/>
    <w:rsid w:val="00B26B0B"/>
    <w:rsid w:val="00B26C00"/>
    <w:rsid w:val="00B26F14"/>
    <w:rsid w:val="00B26F88"/>
    <w:rsid w:val="00B274B8"/>
    <w:rsid w:val="00B27B61"/>
    <w:rsid w:val="00B27D60"/>
    <w:rsid w:val="00B301BA"/>
    <w:rsid w:val="00B3089E"/>
    <w:rsid w:val="00B308BC"/>
    <w:rsid w:val="00B30A1F"/>
    <w:rsid w:val="00B30AED"/>
    <w:rsid w:val="00B30AF7"/>
    <w:rsid w:val="00B30CE4"/>
    <w:rsid w:val="00B30DB0"/>
    <w:rsid w:val="00B30FAF"/>
    <w:rsid w:val="00B31048"/>
    <w:rsid w:val="00B317D1"/>
    <w:rsid w:val="00B31984"/>
    <w:rsid w:val="00B31FCC"/>
    <w:rsid w:val="00B32097"/>
    <w:rsid w:val="00B3214C"/>
    <w:rsid w:val="00B3242A"/>
    <w:rsid w:val="00B324DF"/>
    <w:rsid w:val="00B32AB1"/>
    <w:rsid w:val="00B32CE0"/>
    <w:rsid w:val="00B32D84"/>
    <w:rsid w:val="00B32E4B"/>
    <w:rsid w:val="00B33200"/>
    <w:rsid w:val="00B34C32"/>
    <w:rsid w:val="00B34EC0"/>
    <w:rsid w:val="00B35016"/>
    <w:rsid w:val="00B355DC"/>
    <w:rsid w:val="00B3565A"/>
    <w:rsid w:val="00B358B1"/>
    <w:rsid w:val="00B3595D"/>
    <w:rsid w:val="00B361FE"/>
    <w:rsid w:val="00B363C4"/>
    <w:rsid w:val="00B363D7"/>
    <w:rsid w:val="00B3681D"/>
    <w:rsid w:val="00B368B3"/>
    <w:rsid w:val="00B369BE"/>
    <w:rsid w:val="00B36E98"/>
    <w:rsid w:val="00B36FAF"/>
    <w:rsid w:val="00B3708C"/>
    <w:rsid w:val="00B374E8"/>
    <w:rsid w:val="00B37565"/>
    <w:rsid w:val="00B376AC"/>
    <w:rsid w:val="00B3770B"/>
    <w:rsid w:val="00B378E2"/>
    <w:rsid w:val="00B37A7B"/>
    <w:rsid w:val="00B37C8C"/>
    <w:rsid w:val="00B400F5"/>
    <w:rsid w:val="00B404DB"/>
    <w:rsid w:val="00B406EA"/>
    <w:rsid w:val="00B40DC1"/>
    <w:rsid w:val="00B4134D"/>
    <w:rsid w:val="00B417F1"/>
    <w:rsid w:val="00B41EA0"/>
    <w:rsid w:val="00B41F5C"/>
    <w:rsid w:val="00B421D4"/>
    <w:rsid w:val="00B42334"/>
    <w:rsid w:val="00B423F4"/>
    <w:rsid w:val="00B4251C"/>
    <w:rsid w:val="00B42C7A"/>
    <w:rsid w:val="00B42CF5"/>
    <w:rsid w:val="00B42D3F"/>
    <w:rsid w:val="00B43671"/>
    <w:rsid w:val="00B43733"/>
    <w:rsid w:val="00B4407D"/>
    <w:rsid w:val="00B44615"/>
    <w:rsid w:val="00B44ACA"/>
    <w:rsid w:val="00B44CBC"/>
    <w:rsid w:val="00B45119"/>
    <w:rsid w:val="00B4608F"/>
    <w:rsid w:val="00B46183"/>
    <w:rsid w:val="00B47037"/>
    <w:rsid w:val="00B471E0"/>
    <w:rsid w:val="00B475BB"/>
    <w:rsid w:val="00B47929"/>
    <w:rsid w:val="00B47B98"/>
    <w:rsid w:val="00B506C2"/>
    <w:rsid w:val="00B50C28"/>
    <w:rsid w:val="00B50F78"/>
    <w:rsid w:val="00B511BB"/>
    <w:rsid w:val="00B512F1"/>
    <w:rsid w:val="00B51373"/>
    <w:rsid w:val="00B51559"/>
    <w:rsid w:val="00B51651"/>
    <w:rsid w:val="00B5204F"/>
    <w:rsid w:val="00B52AFF"/>
    <w:rsid w:val="00B52B08"/>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147"/>
    <w:rsid w:val="00B6118E"/>
    <w:rsid w:val="00B61C92"/>
    <w:rsid w:val="00B61E14"/>
    <w:rsid w:val="00B61F64"/>
    <w:rsid w:val="00B62105"/>
    <w:rsid w:val="00B62133"/>
    <w:rsid w:val="00B6218F"/>
    <w:rsid w:val="00B626AF"/>
    <w:rsid w:val="00B627BB"/>
    <w:rsid w:val="00B62D1F"/>
    <w:rsid w:val="00B62E3F"/>
    <w:rsid w:val="00B630BB"/>
    <w:rsid w:val="00B63637"/>
    <w:rsid w:val="00B63AC3"/>
    <w:rsid w:val="00B63E2B"/>
    <w:rsid w:val="00B64005"/>
    <w:rsid w:val="00B647FC"/>
    <w:rsid w:val="00B64B08"/>
    <w:rsid w:val="00B655B1"/>
    <w:rsid w:val="00B657B0"/>
    <w:rsid w:val="00B6588C"/>
    <w:rsid w:val="00B65982"/>
    <w:rsid w:val="00B65B0F"/>
    <w:rsid w:val="00B66430"/>
    <w:rsid w:val="00B6683C"/>
    <w:rsid w:val="00B66933"/>
    <w:rsid w:val="00B66A7C"/>
    <w:rsid w:val="00B6707F"/>
    <w:rsid w:val="00B670B1"/>
    <w:rsid w:val="00B67263"/>
    <w:rsid w:val="00B67606"/>
    <w:rsid w:val="00B6766B"/>
    <w:rsid w:val="00B67EFD"/>
    <w:rsid w:val="00B70184"/>
    <w:rsid w:val="00B70566"/>
    <w:rsid w:val="00B705B6"/>
    <w:rsid w:val="00B707C4"/>
    <w:rsid w:val="00B70ADE"/>
    <w:rsid w:val="00B71F6E"/>
    <w:rsid w:val="00B71FFF"/>
    <w:rsid w:val="00B7245B"/>
    <w:rsid w:val="00B7255B"/>
    <w:rsid w:val="00B7264B"/>
    <w:rsid w:val="00B729A5"/>
    <w:rsid w:val="00B72A4B"/>
    <w:rsid w:val="00B72AFD"/>
    <w:rsid w:val="00B72E7F"/>
    <w:rsid w:val="00B7340B"/>
    <w:rsid w:val="00B73ACA"/>
    <w:rsid w:val="00B73AD6"/>
    <w:rsid w:val="00B73C50"/>
    <w:rsid w:val="00B73FB3"/>
    <w:rsid w:val="00B7412F"/>
    <w:rsid w:val="00B74844"/>
    <w:rsid w:val="00B748D5"/>
    <w:rsid w:val="00B74A2A"/>
    <w:rsid w:val="00B74BD0"/>
    <w:rsid w:val="00B74E92"/>
    <w:rsid w:val="00B74F6B"/>
    <w:rsid w:val="00B75315"/>
    <w:rsid w:val="00B75790"/>
    <w:rsid w:val="00B759E5"/>
    <w:rsid w:val="00B75A28"/>
    <w:rsid w:val="00B7619E"/>
    <w:rsid w:val="00B767A3"/>
    <w:rsid w:val="00B76983"/>
    <w:rsid w:val="00B76BAD"/>
    <w:rsid w:val="00B76DA2"/>
    <w:rsid w:val="00B7753B"/>
    <w:rsid w:val="00B8001E"/>
    <w:rsid w:val="00B804E9"/>
    <w:rsid w:val="00B80ADB"/>
    <w:rsid w:val="00B80B20"/>
    <w:rsid w:val="00B80C16"/>
    <w:rsid w:val="00B80ED7"/>
    <w:rsid w:val="00B81172"/>
    <w:rsid w:val="00B81B04"/>
    <w:rsid w:val="00B81BED"/>
    <w:rsid w:val="00B81C0B"/>
    <w:rsid w:val="00B81C43"/>
    <w:rsid w:val="00B81EAB"/>
    <w:rsid w:val="00B81FBD"/>
    <w:rsid w:val="00B82005"/>
    <w:rsid w:val="00B82279"/>
    <w:rsid w:val="00B82712"/>
    <w:rsid w:val="00B82E20"/>
    <w:rsid w:val="00B8306A"/>
    <w:rsid w:val="00B831C4"/>
    <w:rsid w:val="00B8365F"/>
    <w:rsid w:val="00B84228"/>
    <w:rsid w:val="00B842F9"/>
    <w:rsid w:val="00B847A1"/>
    <w:rsid w:val="00B847D8"/>
    <w:rsid w:val="00B84923"/>
    <w:rsid w:val="00B849DB"/>
    <w:rsid w:val="00B85085"/>
    <w:rsid w:val="00B85271"/>
    <w:rsid w:val="00B85331"/>
    <w:rsid w:val="00B8564A"/>
    <w:rsid w:val="00B85F07"/>
    <w:rsid w:val="00B861B3"/>
    <w:rsid w:val="00B86276"/>
    <w:rsid w:val="00B86291"/>
    <w:rsid w:val="00B862DF"/>
    <w:rsid w:val="00B86AFC"/>
    <w:rsid w:val="00B877FF"/>
    <w:rsid w:val="00B87DC0"/>
    <w:rsid w:val="00B87FB5"/>
    <w:rsid w:val="00B90037"/>
    <w:rsid w:val="00B906AA"/>
    <w:rsid w:val="00B906F7"/>
    <w:rsid w:val="00B90B01"/>
    <w:rsid w:val="00B90B43"/>
    <w:rsid w:val="00B90D67"/>
    <w:rsid w:val="00B90E93"/>
    <w:rsid w:val="00B91380"/>
    <w:rsid w:val="00B916B0"/>
    <w:rsid w:val="00B91CFA"/>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7B9"/>
    <w:rsid w:val="00B958D9"/>
    <w:rsid w:val="00B95BE1"/>
    <w:rsid w:val="00B96018"/>
    <w:rsid w:val="00B960E0"/>
    <w:rsid w:val="00B96841"/>
    <w:rsid w:val="00B968C8"/>
    <w:rsid w:val="00B96B1B"/>
    <w:rsid w:val="00B97D22"/>
    <w:rsid w:val="00BA033A"/>
    <w:rsid w:val="00BA041D"/>
    <w:rsid w:val="00BA067D"/>
    <w:rsid w:val="00BA0794"/>
    <w:rsid w:val="00BA0A84"/>
    <w:rsid w:val="00BA0DFE"/>
    <w:rsid w:val="00BA11D4"/>
    <w:rsid w:val="00BA1624"/>
    <w:rsid w:val="00BA18CA"/>
    <w:rsid w:val="00BA19DF"/>
    <w:rsid w:val="00BA1D13"/>
    <w:rsid w:val="00BA20F9"/>
    <w:rsid w:val="00BA222F"/>
    <w:rsid w:val="00BA2370"/>
    <w:rsid w:val="00BA239F"/>
    <w:rsid w:val="00BA28B0"/>
    <w:rsid w:val="00BA2C19"/>
    <w:rsid w:val="00BA2E11"/>
    <w:rsid w:val="00BA364D"/>
    <w:rsid w:val="00BA376E"/>
    <w:rsid w:val="00BA387A"/>
    <w:rsid w:val="00BA3DDF"/>
    <w:rsid w:val="00BA42A5"/>
    <w:rsid w:val="00BA4304"/>
    <w:rsid w:val="00BA461A"/>
    <w:rsid w:val="00BA48B8"/>
    <w:rsid w:val="00BA4BD0"/>
    <w:rsid w:val="00BA513A"/>
    <w:rsid w:val="00BA5566"/>
    <w:rsid w:val="00BA59E2"/>
    <w:rsid w:val="00BA5B38"/>
    <w:rsid w:val="00BA5B6B"/>
    <w:rsid w:val="00BA5BAC"/>
    <w:rsid w:val="00BA6006"/>
    <w:rsid w:val="00BA6154"/>
    <w:rsid w:val="00BA6637"/>
    <w:rsid w:val="00BA71EE"/>
    <w:rsid w:val="00BA71F2"/>
    <w:rsid w:val="00BA7266"/>
    <w:rsid w:val="00BA732D"/>
    <w:rsid w:val="00BA7B21"/>
    <w:rsid w:val="00BB020B"/>
    <w:rsid w:val="00BB0914"/>
    <w:rsid w:val="00BB0B2F"/>
    <w:rsid w:val="00BB0CF4"/>
    <w:rsid w:val="00BB0E21"/>
    <w:rsid w:val="00BB0EAC"/>
    <w:rsid w:val="00BB10C8"/>
    <w:rsid w:val="00BB1B52"/>
    <w:rsid w:val="00BB1D62"/>
    <w:rsid w:val="00BB1FA7"/>
    <w:rsid w:val="00BB23C2"/>
    <w:rsid w:val="00BB27A8"/>
    <w:rsid w:val="00BB289A"/>
    <w:rsid w:val="00BB2ED9"/>
    <w:rsid w:val="00BB2EE3"/>
    <w:rsid w:val="00BB3C58"/>
    <w:rsid w:val="00BB425A"/>
    <w:rsid w:val="00BB4286"/>
    <w:rsid w:val="00BB44A9"/>
    <w:rsid w:val="00BB45B4"/>
    <w:rsid w:val="00BB4929"/>
    <w:rsid w:val="00BB5DFC"/>
    <w:rsid w:val="00BB6300"/>
    <w:rsid w:val="00BB6526"/>
    <w:rsid w:val="00BB66C5"/>
    <w:rsid w:val="00BB6FA1"/>
    <w:rsid w:val="00BB74B7"/>
    <w:rsid w:val="00BB75D0"/>
    <w:rsid w:val="00BB7DB2"/>
    <w:rsid w:val="00BC027B"/>
    <w:rsid w:val="00BC06A9"/>
    <w:rsid w:val="00BC0A28"/>
    <w:rsid w:val="00BC0D3A"/>
    <w:rsid w:val="00BC1889"/>
    <w:rsid w:val="00BC1B40"/>
    <w:rsid w:val="00BC2163"/>
    <w:rsid w:val="00BC2C56"/>
    <w:rsid w:val="00BC2E1C"/>
    <w:rsid w:val="00BC2EEC"/>
    <w:rsid w:val="00BC36D9"/>
    <w:rsid w:val="00BC3E66"/>
    <w:rsid w:val="00BC46A6"/>
    <w:rsid w:val="00BC4A8E"/>
    <w:rsid w:val="00BC52AB"/>
    <w:rsid w:val="00BC5322"/>
    <w:rsid w:val="00BC5899"/>
    <w:rsid w:val="00BC615A"/>
    <w:rsid w:val="00BC678C"/>
    <w:rsid w:val="00BC69B1"/>
    <w:rsid w:val="00BC6B1A"/>
    <w:rsid w:val="00BC6B6D"/>
    <w:rsid w:val="00BC6D27"/>
    <w:rsid w:val="00BC7727"/>
    <w:rsid w:val="00BC7801"/>
    <w:rsid w:val="00BC784D"/>
    <w:rsid w:val="00BC793C"/>
    <w:rsid w:val="00BC79F4"/>
    <w:rsid w:val="00BC7EBE"/>
    <w:rsid w:val="00BD01FD"/>
    <w:rsid w:val="00BD027F"/>
    <w:rsid w:val="00BD04C3"/>
    <w:rsid w:val="00BD068B"/>
    <w:rsid w:val="00BD0B0F"/>
    <w:rsid w:val="00BD0CF8"/>
    <w:rsid w:val="00BD1000"/>
    <w:rsid w:val="00BD1077"/>
    <w:rsid w:val="00BD10D3"/>
    <w:rsid w:val="00BD112C"/>
    <w:rsid w:val="00BD11FB"/>
    <w:rsid w:val="00BD1271"/>
    <w:rsid w:val="00BD128D"/>
    <w:rsid w:val="00BD12EF"/>
    <w:rsid w:val="00BD1645"/>
    <w:rsid w:val="00BD19D5"/>
    <w:rsid w:val="00BD1BB9"/>
    <w:rsid w:val="00BD1E4D"/>
    <w:rsid w:val="00BD2083"/>
    <w:rsid w:val="00BD20EB"/>
    <w:rsid w:val="00BD2258"/>
    <w:rsid w:val="00BD23C9"/>
    <w:rsid w:val="00BD279D"/>
    <w:rsid w:val="00BD27AC"/>
    <w:rsid w:val="00BD29A5"/>
    <w:rsid w:val="00BD29C9"/>
    <w:rsid w:val="00BD2C9C"/>
    <w:rsid w:val="00BD372D"/>
    <w:rsid w:val="00BD3E68"/>
    <w:rsid w:val="00BD3F8D"/>
    <w:rsid w:val="00BD40B9"/>
    <w:rsid w:val="00BD4DD9"/>
    <w:rsid w:val="00BD52EE"/>
    <w:rsid w:val="00BD532A"/>
    <w:rsid w:val="00BD627F"/>
    <w:rsid w:val="00BD6490"/>
    <w:rsid w:val="00BD6A17"/>
    <w:rsid w:val="00BD72B5"/>
    <w:rsid w:val="00BD7606"/>
    <w:rsid w:val="00BD7A7D"/>
    <w:rsid w:val="00BD7BCC"/>
    <w:rsid w:val="00BD7D45"/>
    <w:rsid w:val="00BD7E46"/>
    <w:rsid w:val="00BE0117"/>
    <w:rsid w:val="00BE02C4"/>
    <w:rsid w:val="00BE062C"/>
    <w:rsid w:val="00BE0924"/>
    <w:rsid w:val="00BE0CD0"/>
    <w:rsid w:val="00BE0FD2"/>
    <w:rsid w:val="00BE15C4"/>
    <w:rsid w:val="00BE188D"/>
    <w:rsid w:val="00BE19CF"/>
    <w:rsid w:val="00BE1A23"/>
    <w:rsid w:val="00BE1D24"/>
    <w:rsid w:val="00BE1EB7"/>
    <w:rsid w:val="00BE1F01"/>
    <w:rsid w:val="00BE2A24"/>
    <w:rsid w:val="00BE2B95"/>
    <w:rsid w:val="00BE2C95"/>
    <w:rsid w:val="00BE2E9F"/>
    <w:rsid w:val="00BE3089"/>
    <w:rsid w:val="00BE3162"/>
    <w:rsid w:val="00BE385D"/>
    <w:rsid w:val="00BE3C62"/>
    <w:rsid w:val="00BE3EC6"/>
    <w:rsid w:val="00BE4380"/>
    <w:rsid w:val="00BE4442"/>
    <w:rsid w:val="00BE4792"/>
    <w:rsid w:val="00BE4BF5"/>
    <w:rsid w:val="00BE4F1A"/>
    <w:rsid w:val="00BE50B4"/>
    <w:rsid w:val="00BE519F"/>
    <w:rsid w:val="00BE67C8"/>
    <w:rsid w:val="00BE6971"/>
    <w:rsid w:val="00BE6A15"/>
    <w:rsid w:val="00BE7318"/>
    <w:rsid w:val="00BE7583"/>
    <w:rsid w:val="00BE7C1E"/>
    <w:rsid w:val="00BE7DF3"/>
    <w:rsid w:val="00BF02EC"/>
    <w:rsid w:val="00BF0534"/>
    <w:rsid w:val="00BF05F0"/>
    <w:rsid w:val="00BF06A9"/>
    <w:rsid w:val="00BF0915"/>
    <w:rsid w:val="00BF0A58"/>
    <w:rsid w:val="00BF0C8B"/>
    <w:rsid w:val="00BF0FFE"/>
    <w:rsid w:val="00BF13D0"/>
    <w:rsid w:val="00BF168E"/>
    <w:rsid w:val="00BF1782"/>
    <w:rsid w:val="00BF19F5"/>
    <w:rsid w:val="00BF1DB5"/>
    <w:rsid w:val="00BF2109"/>
    <w:rsid w:val="00BF23A8"/>
    <w:rsid w:val="00BF26DE"/>
    <w:rsid w:val="00BF2DD4"/>
    <w:rsid w:val="00BF3070"/>
    <w:rsid w:val="00BF30F4"/>
    <w:rsid w:val="00BF339A"/>
    <w:rsid w:val="00BF356D"/>
    <w:rsid w:val="00BF37E3"/>
    <w:rsid w:val="00BF3A13"/>
    <w:rsid w:val="00BF3B12"/>
    <w:rsid w:val="00BF4338"/>
    <w:rsid w:val="00BF449C"/>
    <w:rsid w:val="00BF4921"/>
    <w:rsid w:val="00BF49D1"/>
    <w:rsid w:val="00BF4A63"/>
    <w:rsid w:val="00BF4A80"/>
    <w:rsid w:val="00BF53FC"/>
    <w:rsid w:val="00BF5552"/>
    <w:rsid w:val="00BF59EE"/>
    <w:rsid w:val="00BF5AC3"/>
    <w:rsid w:val="00BF653B"/>
    <w:rsid w:val="00BF69B9"/>
    <w:rsid w:val="00BF77BC"/>
    <w:rsid w:val="00BF7B25"/>
    <w:rsid w:val="00BF7C3E"/>
    <w:rsid w:val="00BF7EAE"/>
    <w:rsid w:val="00C001AF"/>
    <w:rsid w:val="00C00B71"/>
    <w:rsid w:val="00C00DB1"/>
    <w:rsid w:val="00C01826"/>
    <w:rsid w:val="00C019F1"/>
    <w:rsid w:val="00C01D65"/>
    <w:rsid w:val="00C02866"/>
    <w:rsid w:val="00C02C58"/>
    <w:rsid w:val="00C02E78"/>
    <w:rsid w:val="00C02F35"/>
    <w:rsid w:val="00C03378"/>
    <w:rsid w:val="00C03C58"/>
    <w:rsid w:val="00C03CD5"/>
    <w:rsid w:val="00C03D07"/>
    <w:rsid w:val="00C03D68"/>
    <w:rsid w:val="00C03E8B"/>
    <w:rsid w:val="00C03E9B"/>
    <w:rsid w:val="00C03FF6"/>
    <w:rsid w:val="00C0408B"/>
    <w:rsid w:val="00C05A07"/>
    <w:rsid w:val="00C061AD"/>
    <w:rsid w:val="00C06222"/>
    <w:rsid w:val="00C066CB"/>
    <w:rsid w:val="00C066DC"/>
    <w:rsid w:val="00C06C31"/>
    <w:rsid w:val="00C06ED0"/>
    <w:rsid w:val="00C071B6"/>
    <w:rsid w:val="00C07433"/>
    <w:rsid w:val="00C07E40"/>
    <w:rsid w:val="00C104EF"/>
    <w:rsid w:val="00C107B8"/>
    <w:rsid w:val="00C10A56"/>
    <w:rsid w:val="00C10D01"/>
    <w:rsid w:val="00C111CB"/>
    <w:rsid w:val="00C11548"/>
    <w:rsid w:val="00C11B5D"/>
    <w:rsid w:val="00C123BD"/>
    <w:rsid w:val="00C1268C"/>
    <w:rsid w:val="00C12BB7"/>
    <w:rsid w:val="00C12CCB"/>
    <w:rsid w:val="00C12D88"/>
    <w:rsid w:val="00C12E8D"/>
    <w:rsid w:val="00C13F5A"/>
    <w:rsid w:val="00C142FF"/>
    <w:rsid w:val="00C14312"/>
    <w:rsid w:val="00C144EE"/>
    <w:rsid w:val="00C1471F"/>
    <w:rsid w:val="00C148F4"/>
    <w:rsid w:val="00C14B46"/>
    <w:rsid w:val="00C1546E"/>
    <w:rsid w:val="00C155AA"/>
    <w:rsid w:val="00C155BC"/>
    <w:rsid w:val="00C15894"/>
    <w:rsid w:val="00C15A46"/>
    <w:rsid w:val="00C15D15"/>
    <w:rsid w:val="00C15F31"/>
    <w:rsid w:val="00C15F6A"/>
    <w:rsid w:val="00C16175"/>
    <w:rsid w:val="00C1649B"/>
    <w:rsid w:val="00C1689D"/>
    <w:rsid w:val="00C20019"/>
    <w:rsid w:val="00C201B9"/>
    <w:rsid w:val="00C20AB7"/>
    <w:rsid w:val="00C20D12"/>
    <w:rsid w:val="00C20D41"/>
    <w:rsid w:val="00C20DC9"/>
    <w:rsid w:val="00C20E24"/>
    <w:rsid w:val="00C21022"/>
    <w:rsid w:val="00C215B6"/>
    <w:rsid w:val="00C215C3"/>
    <w:rsid w:val="00C21737"/>
    <w:rsid w:val="00C21950"/>
    <w:rsid w:val="00C21C94"/>
    <w:rsid w:val="00C21D7A"/>
    <w:rsid w:val="00C21E8D"/>
    <w:rsid w:val="00C2249A"/>
    <w:rsid w:val="00C232E9"/>
    <w:rsid w:val="00C23428"/>
    <w:rsid w:val="00C23D54"/>
    <w:rsid w:val="00C2450E"/>
    <w:rsid w:val="00C24CEE"/>
    <w:rsid w:val="00C250E3"/>
    <w:rsid w:val="00C25787"/>
    <w:rsid w:val="00C268A1"/>
    <w:rsid w:val="00C2690C"/>
    <w:rsid w:val="00C26B9C"/>
    <w:rsid w:val="00C26BF3"/>
    <w:rsid w:val="00C26EFE"/>
    <w:rsid w:val="00C2748C"/>
    <w:rsid w:val="00C27818"/>
    <w:rsid w:val="00C279E4"/>
    <w:rsid w:val="00C27A96"/>
    <w:rsid w:val="00C27F5C"/>
    <w:rsid w:val="00C300CE"/>
    <w:rsid w:val="00C3059D"/>
    <w:rsid w:val="00C31161"/>
    <w:rsid w:val="00C31186"/>
    <w:rsid w:val="00C3140D"/>
    <w:rsid w:val="00C32256"/>
    <w:rsid w:val="00C32548"/>
    <w:rsid w:val="00C325D8"/>
    <w:rsid w:val="00C327E8"/>
    <w:rsid w:val="00C32B5E"/>
    <w:rsid w:val="00C33565"/>
    <w:rsid w:val="00C335C4"/>
    <w:rsid w:val="00C338DC"/>
    <w:rsid w:val="00C3396B"/>
    <w:rsid w:val="00C33A0F"/>
    <w:rsid w:val="00C33BC8"/>
    <w:rsid w:val="00C33DD4"/>
    <w:rsid w:val="00C34029"/>
    <w:rsid w:val="00C343D6"/>
    <w:rsid w:val="00C34883"/>
    <w:rsid w:val="00C348A1"/>
    <w:rsid w:val="00C348FD"/>
    <w:rsid w:val="00C34A54"/>
    <w:rsid w:val="00C34CEA"/>
    <w:rsid w:val="00C354D1"/>
    <w:rsid w:val="00C35C6E"/>
    <w:rsid w:val="00C36012"/>
    <w:rsid w:val="00C364AF"/>
    <w:rsid w:val="00C364E5"/>
    <w:rsid w:val="00C36C48"/>
    <w:rsid w:val="00C3706E"/>
    <w:rsid w:val="00C3712F"/>
    <w:rsid w:val="00C37572"/>
    <w:rsid w:val="00C376ED"/>
    <w:rsid w:val="00C37969"/>
    <w:rsid w:val="00C37E19"/>
    <w:rsid w:val="00C4008B"/>
    <w:rsid w:val="00C401F3"/>
    <w:rsid w:val="00C4029C"/>
    <w:rsid w:val="00C403B5"/>
    <w:rsid w:val="00C41465"/>
    <w:rsid w:val="00C419F0"/>
    <w:rsid w:val="00C425F3"/>
    <w:rsid w:val="00C426FA"/>
    <w:rsid w:val="00C427BD"/>
    <w:rsid w:val="00C42B25"/>
    <w:rsid w:val="00C43112"/>
    <w:rsid w:val="00C43584"/>
    <w:rsid w:val="00C435BD"/>
    <w:rsid w:val="00C436FC"/>
    <w:rsid w:val="00C43723"/>
    <w:rsid w:val="00C43E9B"/>
    <w:rsid w:val="00C4455F"/>
    <w:rsid w:val="00C44874"/>
    <w:rsid w:val="00C4490A"/>
    <w:rsid w:val="00C45114"/>
    <w:rsid w:val="00C4548E"/>
    <w:rsid w:val="00C45812"/>
    <w:rsid w:val="00C45E8D"/>
    <w:rsid w:val="00C46161"/>
    <w:rsid w:val="00C4634A"/>
    <w:rsid w:val="00C46B27"/>
    <w:rsid w:val="00C46BBB"/>
    <w:rsid w:val="00C4722A"/>
    <w:rsid w:val="00C4752B"/>
    <w:rsid w:val="00C47AE6"/>
    <w:rsid w:val="00C47B1C"/>
    <w:rsid w:val="00C5024B"/>
    <w:rsid w:val="00C50359"/>
    <w:rsid w:val="00C50B0D"/>
    <w:rsid w:val="00C50D81"/>
    <w:rsid w:val="00C50F05"/>
    <w:rsid w:val="00C5150A"/>
    <w:rsid w:val="00C5169B"/>
    <w:rsid w:val="00C51E53"/>
    <w:rsid w:val="00C51FA0"/>
    <w:rsid w:val="00C51FD4"/>
    <w:rsid w:val="00C52115"/>
    <w:rsid w:val="00C523F3"/>
    <w:rsid w:val="00C524F0"/>
    <w:rsid w:val="00C52AD7"/>
    <w:rsid w:val="00C52BAA"/>
    <w:rsid w:val="00C53DB0"/>
    <w:rsid w:val="00C53E49"/>
    <w:rsid w:val="00C53FB3"/>
    <w:rsid w:val="00C54199"/>
    <w:rsid w:val="00C5427E"/>
    <w:rsid w:val="00C54304"/>
    <w:rsid w:val="00C54702"/>
    <w:rsid w:val="00C548DF"/>
    <w:rsid w:val="00C549C3"/>
    <w:rsid w:val="00C54DE5"/>
    <w:rsid w:val="00C54F61"/>
    <w:rsid w:val="00C550D4"/>
    <w:rsid w:val="00C552E0"/>
    <w:rsid w:val="00C559E3"/>
    <w:rsid w:val="00C55D51"/>
    <w:rsid w:val="00C56198"/>
    <w:rsid w:val="00C561EC"/>
    <w:rsid w:val="00C562C7"/>
    <w:rsid w:val="00C56345"/>
    <w:rsid w:val="00C5638F"/>
    <w:rsid w:val="00C564E0"/>
    <w:rsid w:val="00C56D79"/>
    <w:rsid w:val="00C57020"/>
    <w:rsid w:val="00C57645"/>
    <w:rsid w:val="00C57737"/>
    <w:rsid w:val="00C57E23"/>
    <w:rsid w:val="00C57EDE"/>
    <w:rsid w:val="00C60559"/>
    <w:rsid w:val="00C6070E"/>
    <w:rsid w:val="00C60808"/>
    <w:rsid w:val="00C60AA8"/>
    <w:rsid w:val="00C610AF"/>
    <w:rsid w:val="00C61192"/>
    <w:rsid w:val="00C61308"/>
    <w:rsid w:val="00C61417"/>
    <w:rsid w:val="00C619BE"/>
    <w:rsid w:val="00C61A64"/>
    <w:rsid w:val="00C61C47"/>
    <w:rsid w:val="00C61D0B"/>
    <w:rsid w:val="00C62525"/>
    <w:rsid w:val="00C62A44"/>
    <w:rsid w:val="00C62CAC"/>
    <w:rsid w:val="00C63110"/>
    <w:rsid w:val="00C63309"/>
    <w:rsid w:val="00C63370"/>
    <w:rsid w:val="00C63C16"/>
    <w:rsid w:val="00C63F93"/>
    <w:rsid w:val="00C644B6"/>
    <w:rsid w:val="00C64ABE"/>
    <w:rsid w:val="00C6531C"/>
    <w:rsid w:val="00C657CE"/>
    <w:rsid w:val="00C65BC7"/>
    <w:rsid w:val="00C65EAB"/>
    <w:rsid w:val="00C661FA"/>
    <w:rsid w:val="00C6635A"/>
    <w:rsid w:val="00C663A6"/>
    <w:rsid w:val="00C66965"/>
    <w:rsid w:val="00C66F76"/>
    <w:rsid w:val="00C67216"/>
    <w:rsid w:val="00C67CDE"/>
    <w:rsid w:val="00C67FEB"/>
    <w:rsid w:val="00C70141"/>
    <w:rsid w:val="00C703C1"/>
    <w:rsid w:val="00C70494"/>
    <w:rsid w:val="00C708AE"/>
    <w:rsid w:val="00C70EC5"/>
    <w:rsid w:val="00C70F0F"/>
    <w:rsid w:val="00C7126E"/>
    <w:rsid w:val="00C712FD"/>
    <w:rsid w:val="00C717AC"/>
    <w:rsid w:val="00C7210E"/>
    <w:rsid w:val="00C724FA"/>
    <w:rsid w:val="00C72C5A"/>
    <w:rsid w:val="00C72E0F"/>
    <w:rsid w:val="00C72FE5"/>
    <w:rsid w:val="00C72FEC"/>
    <w:rsid w:val="00C73214"/>
    <w:rsid w:val="00C736DD"/>
    <w:rsid w:val="00C74012"/>
    <w:rsid w:val="00C7414F"/>
    <w:rsid w:val="00C742F6"/>
    <w:rsid w:val="00C7541E"/>
    <w:rsid w:val="00C754B1"/>
    <w:rsid w:val="00C756A2"/>
    <w:rsid w:val="00C761D7"/>
    <w:rsid w:val="00C76256"/>
    <w:rsid w:val="00C763C9"/>
    <w:rsid w:val="00C7688E"/>
    <w:rsid w:val="00C77155"/>
    <w:rsid w:val="00C77B7E"/>
    <w:rsid w:val="00C77CFB"/>
    <w:rsid w:val="00C77ED8"/>
    <w:rsid w:val="00C80392"/>
    <w:rsid w:val="00C8049F"/>
    <w:rsid w:val="00C80860"/>
    <w:rsid w:val="00C812F9"/>
    <w:rsid w:val="00C8133E"/>
    <w:rsid w:val="00C815D9"/>
    <w:rsid w:val="00C81666"/>
    <w:rsid w:val="00C8175C"/>
    <w:rsid w:val="00C8186C"/>
    <w:rsid w:val="00C81A76"/>
    <w:rsid w:val="00C81A7D"/>
    <w:rsid w:val="00C81AB7"/>
    <w:rsid w:val="00C81F66"/>
    <w:rsid w:val="00C821C1"/>
    <w:rsid w:val="00C82393"/>
    <w:rsid w:val="00C82431"/>
    <w:rsid w:val="00C8250A"/>
    <w:rsid w:val="00C8269D"/>
    <w:rsid w:val="00C8296E"/>
    <w:rsid w:val="00C82F79"/>
    <w:rsid w:val="00C82F8E"/>
    <w:rsid w:val="00C83CE3"/>
    <w:rsid w:val="00C84382"/>
    <w:rsid w:val="00C84683"/>
    <w:rsid w:val="00C84912"/>
    <w:rsid w:val="00C84D64"/>
    <w:rsid w:val="00C85076"/>
    <w:rsid w:val="00C85AB6"/>
    <w:rsid w:val="00C86075"/>
    <w:rsid w:val="00C86514"/>
    <w:rsid w:val="00C86781"/>
    <w:rsid w:val="00C86937"/>
    <w:rsid w:val="00C86961"/>
    <w:rsid w:val="00C87256"/>
    <w:rsid w:val="00C874F2"/>
    <w:rsid w:val="00C87991"/>
    <w:rsid w:val="00C90254"/>
    <w:rsid w:val="00C902DA"/>
    <w:rsid w:val="00C9084B"/>
    <w:rsid w:val="00C90EEE"/>
    <w:rsid w:val="00C90FCA"/>
    <w:rsid w:val="00C9121F"/>
    <w:rsid w:val="00C912D3"/>
    <w:rsid w:val="00C921C6"/>
    <w:rsid w:val="00C931F7"/>
    <w:rsid w:val="00C93253"/>
    <w:rsid w:val="00C936C6"/>
    <w:rsid w:val="00C93D9D"/>
    <w:rsid w:val="00C93EE0"/>
    <w:rsid w:val="00C940C2"/>
    <w:rsid w:val="00C9410B"/>
    <w:rsid w:val="00C94219"/>
    <w:rsid w:val="00C9433B"/>
    <w:rsid w:val="00C9471B"/>
    <w:rsid w:val="00C9497A"/>
    <w:rsid w:val="00C94DD2"/>
    <w:rsid w:val="00C94E99"/>
    <w:rsid w:val="00C94F46"/>
    <w:rsid w:val="00C9531C"/>
    <w:rsid w:val="00C95985"/>
    <w:rsid w:val="00C95C7B"/>
    <w:rsid w:val="00C963CB"/>
    <w:rsid w:val="00C96424"/>
    <w:rsid w:val="00C9649D"/>
    <w:rsid w:val="00C9697C"/>
    <w:rsid w:val="00C97080"/>
    <w:rsid w:val="00C9712E"/>
    <w:rsid w:val="00C97450"/>
    <w:rsid w:val="00C9756A"/>
    <w:rsid w:val="00C9761E"/>
    <w:rsid w:val="00C979AD"/>
    <w:rsid w:val="00CA042D"/>
    <w:rsid w:val="00CA1536"/>
    <w:rsid w:val="00CA1925"/>
    <w:rsid w:val="00CA1A9E"/>
    <w:rsid w:val="00CA1B5D"/>
    <w:rsid w:val="00CA1DA9"/>
    <w:rsid w:val="00CA206F"/>
    <w:rsid w:val="00CA2175"/>
    <w:rsid w:val="00CA26A2"/>
    <w:rsid w:val="00CA2D52"/>
    <w:rsid w:val="00CA2F34"/>
    <w:rsid w:val="00CA2F77"/>
    <w:rsid w:val="00CA3597"/>
    <w:rsid w:val="00CA405E"/>
    <w:rsid w:val="00CA554D"/>
    <w:rsid w:val="00CA568E"/>
    <w:rsid w:val="00CA5B0C"/>
    <w:rsid w:val="00CA5C06"/>
    <w:rsid w:val="00CA5CC4"/>
    <w:rsid w:val="00CA6338"/>
    <w:rsid w:val="00CA6424"/>
    <w:rsid w:val="00CA661A"/>
    <w:rsid w:val="00CA695B"/>
    <w:rsid w:val="00CA6A38"/>
    <w:rsid w:val="00CA6DDC"/>
    <w:rsid w:val="00CA7465"/>
    <w:rsid w:val="00CA7BF9"/>
    <w:rsid w:val="00CA7CDB"/>
    <w:rsid w:val="00CB0330"/>
    <w:rsid w:val="00CB0AD6"/>
    <w:rsid w:val="00CB0D29"/>
    <w:rsid w:val="00CB1339"/>
    <w:rsid w:val="00CB19BD"/>
    <w:rsid w:val="00CB1BE3"/>
    <w:rsid w:val="00CB1C98"/>
    <w:rsid w:val="00CB1D28"/>
    <w:rsid w:val="00CB1DB0"/>
    <w:rsid w:val="00CB1DBE"/>
    <w:rsid w:val="00CB208E"/>
    <w:rsid w:val="00CB22B8"/>
    <w:rsid w:val="00CB22D1"/>
    <w:rsid w:val="00CB25AD"/>
    <w:rsid w:val="00CB2981"/>
    <w:rsid w:val="00CB3239"/>
    <w:rsid w:val="00CB3384"/>
    <w:rsid w:val="00CB3733"/>
    <w:rsid w:val="00CB3C0D"/>
    <w:rsid w:val="00CB3C53"/>
    <w:rsid w:val="00CB4192"/>
    <w:rsid w:val="00CB41A0"/>
    <w:rsid w:val="00CB46DD"/>
    <w:rsid w:val="00CB47DA"/>
    <w:rsid w:val="00CB4F93"/>
    <w:rsid w:val="00CB53AA"/>
    <w:rsid w:val="00CB56E3"/>
    <w:rsid w:val="00CB57EA"/>
    <w:rsid w:val="00CB58FD"/>
    <w:rsid w:val="00CB5C7A"/>
    <w:rsid w:val="00CB5DFB"/>
    <w:rsid w:val="00CB6246"/>
    <w:rsid w:val="00CB6DDE"/>
    <w:rsid w:val="00CB73D9"/>
    <w:rsid w:val="00CB76D3"/>
    <w:rsid w:val="00CB7B29"/>
    <w:rsid w:val="00CB7FBD"/>
    <w:rsid w:val="00CC00E8"/>
    <w:rsid w:val="00CC09D2"/>
    <w:rsid w:val="00CC0C1D"/>
    <w:rsid w:val="00CC0C4B"/>
    <w:rsid w:val="00CC0F0A"/>
    <w:rsid w:val="00CC1202"/>
    <w:rsid w:val="00CC1439"/>
    <w:rsid w:val="00CC1945"/>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2AF"/>
    <w:rsid w:val="00CC67C6"/>
    <w:rsid w:val="00CC692E"/>
    <w:rsid w:val="00CC693B"/>
    <w:rsid w:val="00CC69D4"/>
    <w:rsid w:val="00CC6BBC"/>
    <w:rsid w:val="00CC7C23"/>
    <w:rsid w:val="00CD06FD"/>
    <w:rsid w:val="00CD0D1D"/>
    <w:rsid w:val="00CD1118"/>
    <w:rsid w:val="00CD1263"/>
    <w:rsid w:val="00CD1421"/>
    <w:rsid w:val="00CD1447"/>
    <w:rsid w:val="00CD1595"/>
    <w:rsid w:val="00CD181D"/>
    <w:rsid w:val="00CD1C22"/>
    <w:rsid w:val="00CD1CEA"/>
    <w:rsid w:val="00CD207D"/>
    <w:rsid w:val="00CD21C8"/>
    <w:rsid w:val="00CD24C9"/>
    <w:rsid w:val="00CD2511"/>
    <w:rsid w:val="00CD2591"/>
    <w:rsid w:val="00CD28C3"/>
    <w:rsid w:val="00CD2E96"/>
    <w:rsid w:val="00CD2F9A"/>
    <w:rsid w:val="00CD3270"/>
    <w:rsid w:val="00CD389C"/>
    <w:rsid w:val="00CD3A8E"/>
    <w:rsid w:val="00CD3D77"/>
    <w:rsid w:val="00CD4114"/>
    <w:rsid w:val="00CD436B"/>
    <w:rsid w:val="00CD43E9"/>
    <w:rsid w:val="00CD4ADC"/>
    <w:rsid w:val="00CD4CCF"/>
    <w:rsid w:val="00CD4CFD"/>
    <w:rsid w:val="00CD51AA"/>
    <w:rsid w:val="00CD57DE"/>
    <w:rsid w:val="00CD58E0"/>
    <w:rsid w:val="00CD6094"/>
    <w:rsid w:val="00CD6DED"/>
    <w:rsid w:val="00CD737B"/>
    <w:rsid w:val="00CD759D"/>
    <w:rsid w:val="00CD770E"/>
    <w:rsid w:val="00CD7DE3"/>
    <w:rsid w:val="00CE01D3"/>
    <w:rsid w:val="00CE01DF"/>
    <w:rsid w:val="00CE0357"/>
    <w:rsid w:val="00CE0389"/>
    <w:rsid w:val="00CE03EF"/>
    <w:rsid w:val="00CE0680"/>
    <w:rsid w:val="00CE0AC7"/>
    <w:rsid w:val="00CE0AF0"/>
    <w:rsid w:val="00CE0F5D"/>
    <w:rsid w:val="00CE0FDD"/>
    <w:rsid w:val="00CE112C"/>
    <w:rsid w:val="00CE13B9"/>
    <w:rsid w:val="00CE176C"/>
    <w:rsid w:val="00CE178F"/>
    <w:rsid w:val="00CE1ACA"/>
    <w:rsid w:val="00CE1EBA"/>
    <w:rsid w:val="00CE202C"/>
    <w:rsid w:val="00CE278F"/>
    <w:rsid w:val="00CE2F53"/>
    <w:rsid w:val="00CE3765"/>
    <w:rsid w:val="00CE40EC"/>
    <w:rsid w:val="00CE42DF"/>
    <w:rsid w:val="00CE4B7E"/>
    <w:rsid w:val="00CE4C17"/>
    <w:rsid w:val="00CE5003"/>
    <w:rsid w:val="00CE58BC"/>
    <w:rsid w:val="00CE5B66"/>
    <w:rsid w:val="00CE5F67"/>
    <w:rsid w:val="00CE63F7"/>
    <w:rsid w:val="00CE7197"/>
    <w:rsid w:val="00CE7A4B"/>
    <w:rsid w:val="00CE7C1F"/>
    <w:rsid w:val="00CE7FBB"/>
    <w:rsid w:val="00CF0234"/>
    <w:rsid w:val="00CF06E2"/>
    <w:rsid w:val="00CF0CEC"/>
    <w:rsid w:val="00CF0D1B"/>
    <w:rsid w:val="00CF0ED6"/>
    <w:rsid w:val="00CF15F3"/>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0B"/>
    <w:rsid w:val="00CF3242"/>
    <w:rsid w:val="00CF3301"/>
    <w:rsid w:val="00CF37BC"/>
    <w:rsid w:val="00CF3843"/>
    <w:rsid w:val="00CF4AB1"/>
    <w:rsid w:val="00CF4E11"/>
    <w:rsid w:val="00CF55AD"/>
    <w:rsid w:val="00CF5A24"/>
    <w:rsid w:val="00CF5F4D"/>
    <w:rsid w:val="00CF627F"/>
    <w:rsid w:val="00CF672B"/>
    <w:rsid w:val="00CF67AD"/>
    <w:rsid w:val="00CF6AA3"/>
    <w:rsid w:val="00CF7C93"/>
    <w:rsid w:val="00CF7D55"/>
    <w:rsid w:val="00CF7D8E"/>
    <w:rsid w:val="00CF7E02"/>
    <w:rsid w:val="00D00054"/>
    <w:rsid w:val="00D00481"/>
    <w:rsid w:val="00D004D7"/>
    <w:rsid w:val="00D0055E"/>
    <w:rsid w:val="00D008D1"/>
    <w:rsid w:val="00D018A6"/>
    <w:rsid w:val="00D01B54"/>
    <w:rsid w:val="00D02353"/>
    <w:rsid w:val="00D02962"/>
    <w:rsid w:val="00D029C2"/>
    <w:rsid w:val="00D033D5"/>
    <w:rsid w:val="00D03554"/>
    <w:rsid w:val="00D03BC2"/>
    <w:rsid w:val="00D03D96"/>
    <w:rsid w:val="00D03DD4"/>
    <w:rsid w:val="00D0403B"/>
    <w:rsid w:val="00D04710"/>
    <w:rsid w:val="00D04B95"/>
    <w:rsid w:val="00D0510E"/>
    <w:rsid w:val="00D05369"/>
    <w:rsid w:val="00D055A9"/>
    <w:rsid w:val="00D058E5"/>
    <w:rsid w:val="00D0611B"/>
    <w:rsid w:val="00D0616B"/>
    <w:rsid w:val="00D061CC"/>
    <w:rsid w:val="00D06224"/>
    <w:rsid w:val="00D070EE"/>
    <w:rsid w:val="00D0711C"/>
    <w:rsid w:val="00D07145"/>
    <w:rsid w:val="00D0754C"/>
    <w:rsid w:val="00D07761"/>
    <w:rsid w:val="00D0782E"/>
    <w:rsid w:val="00D079D2"/>
    <w:rsid w:val="00D07AA0"/>
    <w:rsid w:val="00D07EFD"/>
    <w:rsid w:val="00D1030C"/>
    <w:rsid w:val="00D10A1D"/>
    <w:rsid w:val="00D10AD0"/>
    <w:rsid w:val="00D10D3E"/>
    <w:rsid w:val="00D10F78"/>
    <w:rsid w:val="00D1101C"/>
    <w:rsid w:val="00D11582"/>
    <w:rsid w:val="00D11B82"/>
    <w:rsid w:val="00D120FD"/>
    <w:rsid w:val="00D1226A"/>
    <w:rsid w:val="00D123E4"/>
    <w:rsid w:val="00D1288F"/>
    <w:rsid w:val="00D13B14"/>
    <w:rsid w:val="00D146AD"/>
    <w:rsid w:val="00D146DC"/>
    <w:rsid w:val="00D148E5"/>
    <w:rsid w:val="00D14DAF"/>
    <w:rsid w:val="00D1520E"/>
    <w:rsid w:val="00D154B9"/>
    <w:rsid w:val="00D1589D"/>
    <w:rsid w:val="00D15942"/>
    <w:rsid w:val="00D15E33"/>
    <w:rsid w:val="00D162AE"/>
    <w:rsid w:val="00D1660B"/>
    <w:rsid w:val="00D16610"/>
    <w:rsid w:val="00D16AF1"/>
    <w:rsid w:val="00D172F0"/>
    <w:rsid w:val="00D17336"/>
    <w:rsid w:val="00D17A1C"/>
    <w:rsid w:val="00D17D24"/>
    <w:rsid w:val="00D207E5"/>
    <w:rsid w:val="00D207FB"/>
    <w:rsid w:val="00D20980"/>
    <w:rsid w:val="00D21191"/>
    <w:rsid w:val="00D214C0"/>
    <w:rsid w:val="00D21DC9"/>
    <w:rsid w:val="00D21E4E"/>
    <w:rsid w:val="00D2222E"/>
    <w:rsid w:val="00D224F6"/>
    <w:rsid w:val="00D2254B"/>
    <w:rsid w:val="00D227BD"/>
    <w:rsid w:val="00D2305F"/>
    <w:rsid w:val="00D234CE"/>
    <w:rsid w:val="00D23904"/>
    <w:rsid w:val="00D24B97"/>
    <w:rsid w:val="00D24DC7"/>
    <w:rsid w:val="00D24E0C"/>
    <w:rsid w:val="00D251A4"/>
    <w:rsid w:val="00D2529A"/>
    <w:rsid w:val="00D2546F"/>
    <w:rsid w:val="00D257FE"/>
    <w:rsid w:val="00D25DA0"/>
    <w:rsid w:val="00D2607E"/>
    <w:rsid w:val="00D260EA"/>
    <w:rsid w:val="00D2651E"/>
    <w:rsid w:val="00D2662F"/>
    <w:rsid w:val="00D27341"/>
    <w:rsid w:val="00D27620"/>
    <w:rsid w:val="00D30000"/>
    <w:rsid w:val="00D3054F"/>
    <w:rsid w:val="00D3084A"/>
    <w:rsid w:val="00D30C70"/>
    <w:rsid w:val="00D313ED"/>
    <w:rsid w:val="00D3160F"/>
    <w:rsid w:val="00D3183B"/>
    <w:rsid w:val="00D3183C"/>
    <w:rsid w:val="00D31858"/>
    <w:rsid w:val="00D31A3C"/>
    <w:rsid w:val="00D32026"/>
    <w:rsid w:val="00D3215D"/>
    <w:rsid w:val="00D3230A"/>
    <w:rsid w:val="00D3262E"/>
    <w:rsid w:val="00D3398E"/>
    <w:rsid w:val="00D33C61"/>
    <w:rsid w:val="00D34113"/>
    <w:rsid w:val="00D35547"/>
    <w:rsid w:val="00D358FD"/>
    <w:rsid w:val="00D3600C"/>
    <w:rsid w:val="00D36325"/>
    <w:rsid w:val="00D364D7"/>
    <w:rsid w:val="00D368EE"/>
    <w:rsid w:val="00D36A67"/>
    <w:rsid w:val="00D36DB2"/>
    <w:rsid w:val="00D36FE7"/>
    <w:rsid w:val="00D377CB"/>
    <w:rsid w:val="00D37DA1"/>
    <w:rsid w:val="00D4013B"/>
    <w:rsid w:val="00D407D5"/>
    <w:rsid w:val="00D40972"/>
    <w:rsid w:val="00D410DC"/>
    <w:rsid w:val="00D41AB2"/>
    <w:rsid w:val="00D41D62"/>
    <w:rsid w:val="00D41F09"/>
    <w:rsid w:val="00D41F9E"/>
    <w:rsid w:val="00D424A0"/>
    <w:rsid w:val="00D42806"/>
    <w:rsid w:val="00D42D5C"/>
    <w:rsid w:val="00D42E15"/>
    <w:rsid w:val="00D42F28"/>
    <w:rsid w:val="00D42F47"/>
    <w:rsid w:val="00D431F9"/>
    <w:rsid w:val="00D43616"/>
    <w:rsid w:val="00D43D8D"/>
    <w:rsid w:val="00D440F2"/>
    <w:rsid w:val="00D44511"/>
    <w:rsid w:val="00D44932"/>
    <w:rsid w:val="00D44D0D"/>
    <w:rsid w:val="00D45081"/>
    <w:rsid w:val="00D4526E"/>
    <w:rsid w:val="00D4533E"/>
    <w:rsid w:val="00D453DF"/>
    <w:rsid w:val="00D45419"/>
    <w:rsid w:val="00D4559F"/>
    <w:rsid w:val="00D45606"/>
    <w:rsid w:val="00D456E5"/>
    <w:rsid w:val="00D457AA"/>
    <w:rsid w:val="00D461ED"/>
    <w:rsid w:val="00D46AE7"/>
    <w:rsid w:val="00D47387"/>
    <w:rsid w:val="00D47390"/>
    <w:rsid w:val="00D475D3"/>
    <w:rsid w:val="00D479E2"/>
    <w:rsid w:val="00D47A64"/>
    <w:rsid w:val="00D47B94"/>
    <w:rsid w:val="00D505DF"/>
    <w:rsid w:val="00D50921"/>
    <w:rsid w:val="00D50974"/>
    <w:rsid w:val="00D51201"/>
    <w:rsid w:val="00D51856"/>
    <w:rsid w:val="00D5198E"/>
    <w:rsid w:val="00D51F4D"/>
    <w:rsid w:val="00D52BEC"/>
    <w:rsid w:val="00D52C34"/>
    <w:rsid w:val="00D52D15"/>
    <w:rsid w:val="00D530F2"/>
    <w:rsid w:val="00D53120"/>
    <w:rsid w:val="00D535B6"/>
    <w:rsid w:val="00D53879"/>
    <w:rsid w:val="00D53947"/>
    <w:rsid w:val="00D53B35"/>
    <w:rsid w:val="00D53C58"/>
    <w:rsid w:val="00D545E1"/>
    <w:rsid w:val="00D54978"/>
    <w:rsid w:val="00D549F0"/>
    <w:rsid w:val="00D54B4E"/>
    <w:rsid w:val="00D54F98"/>
    <w:rsid w:val="00D5527F"/>
    <w:rsid w:val="00D555A4"/>
    <w:rsid w:val="00D5572C"/>
    <w:rsid w:val="00D559B0"/>
    <w:rsid w:val="00D55F9E"/>
    <w:rsid w:val="00D560C9"/>
    <w:rsid w:val="00D56925"/>
    <w:rsid w:val="00D56D17"/>
    <w:rsid w:val="00D56DEA"/>
    <w:rsid w:val="00D56E22"/>
    <w:rsid w:val="00D56E2A"/>
    <w:rsid w:val="00D576BE"/>
    <w:rsid w:val="00D577AB"/>
    <w:rsid w:val="00D6001D"/>
    <w:rsid w:val="00D60135"/>
    <w:rsid w:val="00D6020D"/>
    <w:rsid w:val="00D60245"/>
    <w:rsid w:val="00D60405"/>
    <w:rsid w:val="00D60410"/>
    <w:rsid w:val="00D6061C"/>
    <w:rsid w:val="00D60782"/>
    <w:rsid w:val="00D60931"/>
    <w:rsid w:val="00D60F07"/>
    <w:rsid w:val="00D610CE"/>
    <w:rsid w:val="00D611CB"/>
    <w:rsid w:val="00D612F8"/>
    <w:rsid w:val="00D61331"/>
    <w:rsid w:val="00D616E7"/>
    <w:rsid w:val="00D618E6"/>
    <w:rsid w:val="00D61A9A"/>
    <w:rsid w:val="00D61AB4"/>
    <w:rsid w:val="00D61ACA"/>
    <w:rsid w:val="00D61F55"/>
    <w:rsid w:val="00D62759"/>
    <w:rsid w:val="00D62E86"/>
    <w:rsid w:val="00D62F53"/>
    <w:rsid w:val="00D633C2"/>
    <w:rsid w:val="00D63409"/>
    <w:rsid w:val="00D638B2"/>
    <w:rsid w:val="00D63A28"/>
    <w:rsid w:val="00D63E51"/>
    <w:rsid w:val="00D646EF"/>
    <w:rsid w:val="00D6491C"/>
    <w:rsid w:val="00D64A37"/>
    <w:rsid w:val="00D64B5C"/>
    <w:rsid w:val="00D64F84"/>
    <w:rsid w:val="00D650CC"/>
    <w:rsid w:val="00D65B79"/>
    <w:rsid w:val="00D66481"/>
    <w:rsid w:val="00D66B2D"/>
    <w:rsid w:val="00D66FC3"/>
    <w:rsid w:val="00D671B5"/>
    <w:rsid w:val="00D70682"/>
    <w:rsid w:val="00D707E5"/>
    <w:rsid w:val="00D70F3B"/>
    <w:rsid w:val="00D71A97"/>
    <w:rsid w:val="00D71FCC"/>
    <w:rsid w:val="00D7279B"/>
    <w:rsid w:val="00D72A55"/>
    <w:rsid w:val="00D72C46"/>
    <w:rsid w:val="00D72F97"/>
    <w:rsid w:val="00D7301A"/>
    <w:rsid w:val="00D7365C"/>
    <w:rsid w:val="00D736F6"/>
    <w:rsid w:val="00D73C86"/>
    <w:rsid w:val="00D73E9C"/>
    <w:rsid w:val="00D74016"/>
    <w:rsid w:val="00D7436D"/>
    <w:rsid w:val="00D7448C"/>
    <w:rsid w:val="00D7489E"/>
    <w:rsid w:val="00D74BA6"/>
    <w:rsid w:val="00D74D9B"/>
    <w:rsid w:val="00D75264"/>
    <w:rsid w:val="00D7555E"/>
    <w:rsid w:val="00D761E0"/>
    <w:rsid w:val="00D77237"/>
    <w:rsid w:val="00D779F1"/>
    <w:rsid w:val="00D77AAE"/>
    <w:rsid w:val="00D77AC6"/>
    <w:rsid w:val="00D80569"/>
    <w:rsid w:val="00D80740"/>
    <w:rsid w:val="00D80CD1"/>
    <w:rsid w:val="00D80E4F"/>
    <w:rsid w:val="00D80F86"/>
    <w:rsid w:val="00D8108F"/>
    <w:rsid w:val="00D814E3"/>
    <w:rsid w:val="00D817A0"/>
    <w:rsid w:val="00D82A2D"/>
    <w:rsid w:val="00D82ADB"/>
    <w:rsid w:val="00D82C70"/>
    <w:rsid w:val="00D831B4"/>
    <w:rsid w:val="00D83228"/>
    <w:rsid w:val="00D838B5"/>
    <w:rsid w:val="00D83B4A"/>
    <w:rsid w:val="00D848AB"/>
    <w:rsid w:val="00D84945"/>
    <w:rsid w:val="00D84976"/>
    <w:rsid w:val="00D84CDF"/>
    <w:rsid w:val="00D84FAC"/>
    <w:rsid w:val="00D851D5"/>
    <w:rsid w:val="00D858DD"/>
    <w:rsid w:val="00D85F24"/>
    <w:rsid w:val="00D86204"/>
    <w:rsid w:val="00D865E8"/>
    <w:rsid w:val="00D86AFC"/>
    <w:rsid w:val="00D86B80"/>
    <w:rsid w:val="00D9020A"/>
    <w:rsid w:val="00D90219"/>
    <w:rsid w:val="00D90D16"/>
    <w:rsid w:val="00D9106C"/>
    <w:rsid w:val="00D91645"/>
    <w:rsid w:val="00D91719"/>
    <w:rsid w:val="00D91782"/>
    <w:rsid w:val="00D91839"/>
    <w:rsid w:val="00D919BA"/>
    <w:rsid w:val="00D919CE"/>
    <w:rsid w:val="00D91BE2"/>
    <w:rsid w:val="00D91DF8"/>
    <w:rsid w:val="00D91FFC"/>
    <w:rsid w:val="00D92076"/>
    <w:rsid w:val="00D92C2A"/>
    <w:rsid w:val="00D92E5B"/>
    <w:rsid w:val="00D9315B"/>
    <w:rsid w:val="00D93171"/>
    <w:rsid w:val="00D93470"/>
    <w:rsid w:val="00D93585"/>
    <w:rsid w:val="00D93978"/>
    <w:rsid w:val="00D93A14"/>
    <w:rsid w:val="00D93B57"/>
    <w:rsid w:val="00D93CE5"/>
    <w:rsid w:val="00D942D3"/>
    <w:rsid w:val="00D94899"/>
    <w:rsid w:val="00D94E06"/>
    <w:rsid w:val="00D94FD0"/>
    <w:rsid w:val="00D95024"/>
    <w:rsid w:val="00D956F3"/>
    <w:rsid w:val="00D95FBB"/>
    <w:rsid w:val="00D9623B"/>
    <w:rsid w:val="00D963BF"/>
    <w:rsid w:val="00D96429"/>
    <w:rsid w:val="00D96A07"/>
    <w:rsid w:val="00D96A50"/>
    <w:rsid w:val="00D96AD9"/>
    <w:rsid w:val="00D96C5A"/>
    <w:rsid w:val="00D97073"/>
    <w:rsid w:val="00D9710C"/>
    <w:rsid w:val="00D972BF"/>
    <w:rsid w:val="00D972DD"/>
    <w:rsid w:val="00D97356"/>
    <w:rsid w:val="00D97686"/>
    <w:rsid w:val="00D97B3A"/>
    <w:rsid w:val="00DA03F8"/>
    <w:rsid w:val="00DA0836"/>
    <w:rsid w:val="00DA0838"/>
    <w:rsid w:val="00DA09A8"/>
    <w:rsid w:val="00DA0DF9"/>
    <w:rsid w:val="00DA0E28"/>
    <w:rsid w:val="00DA132A"/>
    <w:rsid w:val="00DA1449"/>
    <w:rsid w:val="00DA1E76"/>
    <w:rsid w:val="00DA2010"/>
    <w:rsid w:val="00DA2097"/>
    <w:rsid w:val="00DA224D"/>
    <w:rsid w:val="00DA253B"/>
    <w:rsid w:val="00DA2811"/>
    <w:rsid w:val="00DA2E3C"/>
    <w:rsid w:val="00DA30F3"/>
    <w:rsid w:val="00DA324A"/>
    <w:rsid w:val="00DA3359"/>
    <w:rsid w:val="00DA3515"/>
    <w:rsid w:val="00DA3538"/>
    <w:rsid w:val="00DA3AC1"/>
    <w:rsid w:val="00DA3AEB"/>
    <w:rsid w:val="00DA3C31"/>
    <w:rsid w:val="00DA4B20"/>
    <w:rsid w:val="00DA4B6C"/>
    <w:rsid w:val="00DA4C12"/>
    <w:rsid w:val="00DA532C"/>
    <w:rsid w:val="00DA575F"/>
    <w:rsid w:val="00DA5B30"/>
    <w:rsid w:val="00DA5F50"/>
    <w:rsid w:val="00DA60E3"/>
    <w:rsid w:val="00DA63C9"/>
    <w:rsid w:val="00DA6777"/>
    <w:rsid w:val="00DA6789"/>
    <w:rsid w:val="00DA70C1"/>
    <w:rsid w:val="00DA70E6"/>
    <w:rsid w:val="00DA70FB"/>
    <w:rsid w:val="00DA7273"/>
    <w:rsid w:val="00DA72CB"/>
    <w:rsid w:val="00DA74CA"/>
    <w:rsid w:val="00DA7E8B"/>
    <w:rsid w:val="00DB02F6"/>
    <w:rsid w:val="00DB0628"/>
    <w:rsid w:val="00DB0667"/>
    <w:rsid w:val="00DB0D2F"/>
    <w:rsid w:val="00DB0E46"/>
    <w:rsid w:val="00DB1C5D"/>
    <w:rsid w:val="00DB241E"/>
    <w:rsid w:val="00DB273F"/>
    <w:rsid w:val="00DB297C"/>
    <w:rsid w:val="00DB2D5D"/>
    <w:rsid w:val="00DB2F2E"/>
    <w:rsid w:val="00DB2F40"/>
    <w:rsid w:val="00DB32FF"/>
    <w:rsid w:val="00DB36EB"/>
    <w:rsid w:val="00DB39DE"/>
    <w:rsid w:val="00DB3A1F"/>
    <w:rsid w:val="00DB3BEA"/>
    <w:rsid w:val="00DB3FC0"/>
    <w:rsid w:val="00DB45EE"/>
    <w:rsid w:val="00DB45FE"/>
    <w:rsid w:val="00DB4904"/>
    <w:rsid w:val="00DB4A3B"/>
    <w:rsid w:val="00DB4D4F"/>
    <w:rsid w:val="00DB4EF5"/>
    <w:rsid w:val="00DB52D0"/>
    <w:rsid w:val="00DB53BA"/>
    <w:rsid w:val="00DB5AC5"/>
    <w:rsid w:val="00DB63EF"/>
    <w:rsid w:val="00DB650E"/>
    <w:rsid w:val="00DB67B9"/>
    <w:rsid w:val="00DB68E7"/>
    <w:rsid w:val="00DB6AD7"/>
    <w:rsid w:val="00DB6AFA"/>
    <w:rsid w:val="00DB6B3C"/>
    <w:rsid w:val="00DB7968"/>
    <w:rsid w:val="00DB7990"/>
    <w:rsid w:val="00DB7A48"/>
    <w:rsid w:val="00DB7DBF"/>
    <w:rsid w:val="00DB7DE8"/>
    <w:rsid w:val="00DC0063"/>
    <w:rsid w:val="00DC0A8A"/>
    <w:rsid w:val="00DC1517"/>
    <w:rsid w:val="00DC1FEB"/>
    <w:rsid w:val="00DC23A6"/>
    <w:rsid w:val="00DC2623"/>
    <w:rsid w:val="00DC2644"/>
    <w:rsid w:val="00DC2728"/>
    <w:rsid w:val="00DC2C26"/>
    <w:rsid w:val="00DC2FB1"/>
    <w:rsid w:val="00DC300F"/>
    <w:rsid w:val="00DC3116"/>
    <w:rsid w:val="00DC3A31"/>
    <w:rsid w:val="00DC3C4B"/>
    <w:rsid w:val="00DC3E5F"/>
    <w:rsid w:val="00DC3F9A"/>
    <w:rsid w:val="00DC41E3"/>
    <w:rsid w:val="00DC46C9"/>
    <w:rsid w:val="00DC528E"/>
    <w:rsid w:val="00DC598F"/>
    <w:rsid w:val="00DC5CAB"/>
    <w:rsid w:val="00DC5EB2"/>
    <w:rsid w:val="00DC5ED4"/>
    <w:rsid w:val="00DC6004"/>
    <w:rsid w:val="00DC65F4"/>
    <w:rsid w:val="00DC6661"/>
    <w:rsid w:val="00DC6C17"/>
    <w:rsid w:val="00DC6D71"/>
    <w:rsid w:val="00DC6FE7"/>
    <w:rsid w:val="00DC7164"/>
    <w:rsid w:val="00DC72BD"/>
    <w:rsid w:val="00DC7A89"/>
    <w:rsid w:val="00DD041E"/>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2B53"/>
    <w:rsid w:val="00DD3774"/>
    <w:rsid w:val="00DD3F5F"/>
    <w:rsid w:val="00DD430C"/>
    <w:rsid w:val="00DD44CA"/>
    <w:rsid w:val="00DD45CF"/>
    <w:rsid w:val="00DD4A6F"/>
    <w:rsid w:val="00DD4CFE"/>
    <w:rsid w:val="00DD4E58"/>
    <w:rsid w:val="00DD4F00"/>
    <w:rsid w:val="00DD54D2"/>
    <w:rsid w:val="00DD59B7"/>
    <w:rsid w:val="00DD5B65"/>
    <w:rsid w:val="00DD5B7A"/>
    <w:rsid w:val="00DD629D"/>
    <w:rsid w:val="00DD6580"/>
    <w:rsid w:val="00DD6771"/>
    <w:rsid w:val="00DD7000"/>
    <w:rsid w:val="00DD709D"/>
    <w:rsid w:val="00DD714C"/>
    <w:rsid w:val="00DD7484"/>
    <w:rsid w:val="00DE025F"/>
    <w:rsid w:val="00DE0271"/>
    <w:rsid w:val="00DE068F"/>
    <w:rsid w:val="00DE0A1A"/>
    <w:rsid w:val="00DE0B5E"/>
    <w:rsid w:val="00DE0BC5"/>
    <w:rsid w:val="00DE10FB"/>
    <w:rsid w:val="00DE1198"/>
    <w:rsid w:val="00DE14A3"/>
    <w:rsid w:val="00DE14AC"/>
    <w:rsid w:val="00DE17E4"/>
    <w:rsid w:val="00DE1810"/>
    <w:rsid w:val="00DE2048"/>
    <w:rsid w:val="00DE208E"/>
    <w:rsid w:val="00DE23D3"/>
    <w:rsid w:val="00DE246B"/>
    <w:rsid w:val="00DE2563"/>
    <w:rsid w:val="00DE2BEA"/>
    <w:rsid w:val="00DE337C"/>
    <w:rsid w:val="00DE3453"/>
    <w:rsid w:val="00DE3A35"/>
    <w:rsid w:val="00DE3DAE"/>
    <w:rsid w:val="00DE3DE6"/>
    <w:rsid w:val="00DE3EB5"/>
    <w:rsid w:val="00DE4006"/>
    <w:rsid w:val="00DE40EB"/>
    <w:rsid w:val="00DE45A1"/>
    <w:rsid w:val="00DE4741"/>
    <w:rsid w:val="00DE5559"/>
    <w:rsid w:val="00DE5A3A"/>
    <w:rsid w:val="00DE5D0B"/>
    <w:rsid w:val="00DE5D27"/>
    <w:rsid w:val="00DE667E"/>
    <w:rsid w:val="00DE72E3"/>
    <w:rsid w:val="00DE75D0"/>
    <w:rsid w:val="00DE79EF"/>
    <w:rsid w:val="00DE7EA6"/>
    <w:rsid w:val="00DF000E"/>
    <w:rsid w:val="00DF0213"/>
    <w:rsid w:val="00DF035F"/>
    <w:rsid w:val="00DF0555"/>
    <w:rsid w:val="00DF06E7"/>
    <w:rsid w:val="00DF09AD"/>
    <w:rsid w:val="00DF0A7B"/>
    <w:rsid w:val="00DF12E9"/>
    <w:rsid w:val="00DF16C1"/>
    <w:rsid w:val="00DF16CD"/>
    <w:rsid w:val="00DF1C4D"/>
    <w:rsid w:val="00DF2052"/>
    <w:rsid w:val="00DF23B0"/>
    <w:rsid w:val="00DF3302"/>
    <w:rsid w:val="00DF345A"/>
    <w:rsid w:val="00DF3506"/>
    <w:rsid w:val="00DF36AF"/>
    <w:rsid w:val="00DF3808"/>
    <w:rsid w:val="00DF3C86"/>
    <w:rsid w:val="00DF3DED"/>
    <w:rsid w:val="00DF404C"/>
    <w:rsid w:val="00DF40E5"/>
    <w:rsid w:val="00DF42A2"/>
    <w:rsid w:val="00DF48B1"/>
    <w:rsid w:val="00DF4DAB"/>
    <w:rsid w:val="00DF4DCA"/>
    <w:rsid w:val="00DF5069"/>
    <w:rsid w:val="00DF510F"/>
    <w:rsid w:val="00DF5275"/>
    <w:rsid w:val="00DF55D4"/>
    <w:rsid w:val="00DF5B2A"/>
    <w:rsid w:val="00DF6039"/>
    <w:rsid w:val="00DF65FD"/>
    <w:rsid w:val="00DF6B8F"/>
    <w:rsid w:val="00DF6EC5"/>
    <w:rsid w:val="00DF6F3E"/>
    <w:rsid w:val="00DF71BF"/>
    <w:rsid w:val="00DF743C"/>
    <w:rsid w:val="00DF7664"/>
    <w:rsid w:val="00DF79F2"/>
    <w:rsid w:val="00DF7AA2"/>
    <w:rsid w:val="00DF7CE9"/>
    <w:rsid w:val="00DF7E3B"/>
    <w:rsid w:val="00E0027E"/>
    <w:rsid w:val="00E002A6"/>
    <w:rsid w:val="00E00558"/>
    <w:rsid w:val="00E0080C"/>
    <w:rsid w:val="00E00994"/>
    <w:rsid w:val="00E009AF"/>
    <w:rsid w:val="00E00EEC"/>
    <w:rsid w:val="00E028B4"/>
    <w:rsid w:val="00E02A57"/>
    <w:rsid w:val="00E02B9C"/>
    <w:rsid w:val="00E02BC1"/>
    <w:rsid w:val="00E02FEE"/>
    <w:rsid w:val="00E0335E"/>
    <w:rsid w:val="00E0377E"/>
    <w:rsid w:val="00E037B1"/>
    <w:rsid w:val="00E0383B"/>
    <w:rsid w:val="00E04210"/>
    <w:rsid w:val="00E0451C"/>
    <w:rsid w:val="00E05BEB"/>
    <w:rsid w:val="00E05DEC"/>
    <w:rsid w:val="00E064CF"/>
    <w:rsid w:val="00E06677"/>
    <w:rsid w:val="00E0690A"/>
    <w:rsid w:val="00E06929"/>
    <w:rsid w:val="00E06AA0"/>
    <w:rsid w:val="00E06AD7"/>
    <w:rsid w:val="00E06BB0"/>
    <w:rsid w:val="00E06E40"/>
    <w:rsid w:val="00E06E69"/>
    <w:rsid w:val="00E06F26"/>
    <w:rsid w:val="00E070E8"/>
    <w:rsid w:val="00E075BC"/>
    <w:rsid w:val="00E07629"/>
    <w:rsid w:val="00E0767F"/>
    <w:rsid w:val="00E07E23"/>
    <w:rsid w:val="00E106E8"/>
    <w:rsid w:val="00E1090B"/>
    <w:rsid w:val="00E10DC5"/>
    <w:rsid w:val="00E11633"/>
    <w:rsid w:val="00E11924"/>
    <w:rsid w:val="00E11B5C"/>
    <w:rsid w:val="00E11D73"/>
    <w:rsid w:val="00E135E8"/>
    <w:rsid w:val="00E13928"/>
    <w:rsid w:val="00E13D11"/>
    <w:rsid w:val="00E1455C"/>
    <w:rsid w:val="00E14E0A"/>
    <w:rsid w:val="00E1585B"/>
    <w:rsid w:val="00E1605F"/>
    <w:rsid w:val="00E16529"/>
    <w:rsid w:val="00E167A6"/>
    <w:rsid w:val="00E16B1C"/>
    <w:rsid w:val="00E16D00"/>
    <w:rsid w:val="00E16EC3"/>
    <w:rsid w:val="00E16FA7"/>
    <w:rsid w:val="00E17223"/>
    <w:rsid w:val="00E17715"/>
    <w:rsid w:val="00E179A0"/>
    <w:rsid w:val="00E20960"/>
    <w:rsid w:val="00E20AB7"/>
    <w:rsid w:val="00E20B70"/>
    <w:rsid w:val="00E20D65"/>
    <w:rsid w:val="00E21615"/>
    <w:rsid w:val="00E21B12"/>
    <w:rsid w:val="00E21D1F"/>
    <w:rsid w:val="00E21E46"/>
    <w:rsid w:val="00E222ED"/>
    <w:rsid w:val="00E2236F"/>
    <w:rsid w:val="00E2247F"/>
    <w:rsid w:val="00E22996"/>
    <w:rsid w:val="00E22AB1"/>
    <w:rsid w:val="00E22FC8"/>
    <w:rsid w:val="00E23251"/>
    <w:rsid w:val="00E23B16"/>
    <w:rsid w:val="00E241FF"/>
    <w:rsid w:val="00E246BE"/>
    <w:rsid w:val="00E25118"/>
    <w:rsid w:val="00E2540E"/>
    <w:rsid w:val="00E25679"/>
    <w:rsid w:val="00E2581F"/>
    <w:rsid w:val="00E25C0A"/>
    <w:rsid w:val="00E26014"/>
    <w:rsid w:val="00E26CB0"/>
    <w:rsid w:val="00E273C8"/>
    <w:rsid w:val="00E27B64"/>
    <w:rsid w:val="00E305B9"/>
    <w:rsid w:val="00E305C8"/>
    <w:rsid w:val="00E30C9C"/>
    <w:rsid w:val="00E3270D"/>
    <w:rsid w:val="00E32F0B"/>
    <w:rsid w:val="00E332B7"/>
    <w:rsid w:val="00E33DC2"/>
    <w:rsid w:val="00E34016"/>
    <w:rsid w:val="00E3412D"/>
    <w:rsid w:val="00E3482A"/>
    <w:rsid w:val="00E348D9"/>
    <w:rsid w:val="00E34A25"/>
    <w:rsid w:val="00E34A60"/>
    <w:rsid w:val="00E34F9E"/>
    <w:rsid w:val="00E356B8"/>
    <w:rsid w:val="00E35949"/>
    <w:rsid w:val="00E35EC2"/>
    <w:rsid w:val="00E36223"/>
    <w:rsid w:val="00E36882"/>
    <w:rsid w:val="00E36A9B"/>
    <w:rsid w:val="00E36F2C"/>
    <w:rsid w:val="00E371D2"/>
    <w:rsid w:val="00E378A1"/>
    <w:rsid w:val="00E406C2"/>
    <w:rsid w:val="00E4113C"/>
    <w:rsid w:val="00E41454"/>
    <w:rsid w:val="00E41717"/>
    <w:rsid w:val="00E4182E"/>
    <w:rsid w:val="00E41B39"/>
    <w:rsid w:val="00E42050"/>
    <w:rsid w:val="00E4210C"/>
    <w:rsid w:val="00E4229E"/>
    <w:rsid w:val="00E423FD"/>
    <w:rsid w:val="00E42957"/>
    <w:rsid w:val="00E42D77"/>
    <w:rsid w:val="00E42EE7"/>
    <w:rsid w:val="00E4371A"/>
    <w:rsid w:val="00E43916"/>
    <w:rsid w:val="00E43AAA"/>
    <w:rsid w:val="00E43B8D"/>
    <w:rsid w:val="00E43CD5"/>
    <w:rsid w:val="00E448E8"/>
    <w:rsid w:val="00E44DF2"/>
    <w:rsid w:val="00E45156"/>
    <w:rsid w:val="00E4522D"/>
    <w:rsid w:val="00E457E2"/>
    <w:rsid w:val="00E458D8"/>
    <w:rsid w:val="00E45B30"/>
    <w:rsid w:val="00E45C31"/>
    <w:rsid w:val="00E45C92"/>
    <w:rsid w:val="00E45C97"/>
    <w:rsid w:val="00E45CDD"/>
    <w:rsid w:val="00E467E2"/>
    <w:rsid w:val="00E46D5C"/>
    <w:rsid w:val="00E47328"/>
    <w:rsid w:val="00E473A4"/>
    <w:rsid w:val="00E47C4C"/>
    <w:rsid w:val="00E510DC"/>
    <w:rsid w:val="00E51668"/>
    <w:rsid w:val="00E51B3E"/>
    <w:rsid w:val="00E51D36"/>
    <w:rsid w:val="00E51DF2"/>
    <w:rsid w:val="00E51E91"/>
    <w:rsid w:val="00E51F5A"/>
    <w:rsid w:val="00E53072"/>
    <w:rsid w:val="00E53371"/>
    <w:rsid w:val="00E533F0"/>
    <w:rsid w:val="00E53599"/>
    <w:rsid w:val="00E541DF"/>
    <w:rsid w:val="00E54D7B"/>
    <w:rsid w:val="00E55379"/>
    <w:rsid w:val="00E5546F"/>
    <w:rsid w:val="00E5574F"/>
    <w:rsid w:val="00E557B9"/>
    <w:rsid w:val="00E55E9A"/>
    <w:rsid w:val="00E563CD"/>
    <w:rsid w:val="00E5652D"/>
    <w:rsid w:val="00E56941"/>
    <w:rsid w:val="00E56EA4"/>
    <w:rsid w:val="00E57173"/>
    <w:rsid w:val="00E573D6"/>
    <w:rsid w:val="00E5746E"/>
    <w:rsid w:val="00E5753F"/>
    <w:rsid w:val="00E57B92"/>
    <w:rsid w:val="00E60027"/>
    <w:rsid w:val="00E6012C"/>
    <w:rsid w:val="00E60419"/>
    <w:rsid w:val="00E61621"/>
    <w:rsid w:val="00E61867"/>
    <w:rsid w:val="00E61915"/>
    <w:rsid w:val="00E61DDD"/>
    <w:rsid w:val="00E62277"/>
    <w:rsid w:val="00E627A0"/>
    <w:rsid w:val="00E63566"/>
    <w:rsid w:val="00E637BA"/>
    <w:rsid w:val="00E64240"/>
    <w:rsid w:val="00E643EC"/>
    <w:rsid w:val="00E6480D"/>
    <w:rsid w:val="00E64FE0"/>
    <w:rsid w:val="00E65306"/>
    <w:rsid w:val="00E65460"/>
    <w:rsid w:val="00E654CB"/>
    <w:rsid w:val="00E655A6"/>
    <w:rsid w:val="00E65AB4"/>
    <w:rsid w:val="00E65BC1"/>
    <w:rsid w:val="00E65BDB"/>
    <w:rsid w:val="00E663B2"/>
    <w:rsid w:val="00E66724"/>
    <w:rsid w:val="00E6675A"/>
    <w:rsid w:val="00E67257"/>
    <w:rsid w:val="00E67287"/>
    <w:rsid w:val="00E678EC"/>
    <w:rsid w:val="00E67930"/>
    <w:rsid w:val="00E67C30"/>
    <w:rsid w:val="00E7093B"/>
    <w:rsid w:val="00E70E7E"/>
    <w:rsid w:val="00E7129F"/>
    <w:rsid w:val="00E7137A"/>
    <w:rsid w:val="00E71451"/>
    <w:rsid w:val="00E71709"/>
    <w:rsid w:val="00E71756"/>
    <w:rsid w:val="00E71CB8"/>
    <w:rsid w:val="00E72006"/>
    <w:rsid w:val="00E7258A"/>
    <w:rsid w:val="00E72623"/>
    <w:rsid w:val="00E72936"/>
    <w:rsid w:val="00E72B2C"/>
    <w:rsid w:val="00E72C66"/>
    <w:rsid w:val="00E72FF5"/>
    <w:rsid w:val="00E732B4"/>
    <w:rsid w:val="00E73DFF"/>
    <w:rsid w:val="00E747A0"/>
    <w:rsid w:val="00E7486E"/>
    <w:rsid w:val="00E74B61"/>
    <w:rsid w:val="00E7521B"/>
    <w:rsid w:val="00E75289"/>
    <w:rsid w:val="00E7536D"/>
    <w:rsid w:val="00E757EC"/>
    <w:rsid w:val="00E75900"/>
    <w:rsid w:val="00E759D9"/>
    <w:rsid w:val="00E75BD6"/>
    <w:rsid w:val="00E76281"/>
    <w:rsid w:val="00E765E5"/>
    <w:rsid w:val="00E7681C"/>
    <w:rsid w:val="00E76CF1"/>
    <w:rsid w:val="00E77168"/>
    <w:rsid w:val="00E7753F"/>
    <w:rsid w:val="00E777CA"/>
    <w:rsid w:val="00E80040"/>
    <w:rsid w:val="00E8008F"/>
    <w:rsid w:val="00E800F0"/>
    <w:rsid w:val="00E806B6"/>
    <w:rsid w:val="00E80B88"/>
    <w:rsid w:val="00E8123A"/>
    <w:rsid w:val="00E81A23"/>
    <w:rsid w:val="00E8206C"/>
    <w:rsid w:val="00E825DA"/>
    <w:rsid w:val="00E82826"/>
    <w:rsid w:val="00E8286F"/>
    <w:rsid w:val="00E82959"/>
    <w:rsid w:val="00E82CCD"/>
    <w:rsid w:val="00E82ECE"/>
    <w:rsid w:val="00E830F1"/>
    <w:rsid w:val="00E83437"/>
    <w:rsid w:val="00E8418F"/>
    <w:rsid w:val="00E84322"/>
    <w:rsid w:val="00E84599"/>
    <w:rsid w:val="00E845FC"/>
    <w:rsid w:val="00E847F6"/>
    <w:rsid w:val="00E84935"/>
    <w:rsid w:val="00E84B3E"/>
    <w:rsid w:val="00E84DBB"/>
    <w:rsid w:val="00E8553B"/>
    <w:rsid w:val="00E85802"/>
    <w:rsid w:val="00E85A53"/>
    <w:rsid w:val="00E85EBB"/>
    <w:rsid w:val="00E86094"/>
    <w:rsid w:val="00E8633B"/>
    <w:rsid w:val="00E86DD3"/>
    <w:rsid w:val="00E86DEE"/>
    <w:rsid w:val="00E86E79"/>
    <w:rsid w:val="00E878F6"/>
    <w:rsid w:val="00E87E2C"/>
    <w:rsid w:val="00E87F5C"/>
    <w:rsid w:val="00E9026B"/>
    <w:rsid w:val="00E9051C"/>
    <w:rsid w:val="00E905CD"/>
    <w:rsid w:val="00E90A89"/>
    <w:rsid w:val="00E90F4B"/>
    <w:rsid w:val="00E90FF6"/>
    <w:rsid w:val="00E91806"/>
    <w:rsid w:val="00E91ACC"/>
    <w:rsid w:val="00E91E87"/>
    <w:rsid w:val="00E9201D"/>
    <w:rsid w:val="00E923D5"/>
    <w:rsid w:val="00E9295C"/>
    <w:rsid w:val="00E929DA"/>
    <w:rsid w:val="00E92A57"/>
    <w:rsid w:val="00E92AEC"/>
    <w:rsid w:val="00E931CA"/>
    <w:rsid w:val="00E93762"/>
    <w:rsid w:val="00E93A2E"/>
    <w:rsid w:val="00E93D06"/>
    <w:rsid w:val="00E944C8"/>
    <w:rsid w:val="00E944D6"/>
    <w:rsid w:val="00E9467A"/>
    <w:rsid w:val="00E95059"/>
    <w:rsid w:val="00E95984"/>
    <w:rsid w:val="00E95BA6"/>
    <w:rsid w:val="00E95F6C"/>
    <w:rsid w:val="00E9604D"/>
    <w:rsid w:val="00E9653B"/>
    <w:rsid w:val="00E967E1"/>
    <w:rsid w:val="00E96A9C"/>
    <w:rsid w:val="00E97071"/>
    <w:rsid w:val="00E97454"/>
    <w:rsid w:val="00E97572"/>
    <w:rsid w:val="00E97896"/>
    <w:rsid w:val="00E9797E"/>
    <w:rsid w:val="00E97E27"/>
    <w:rsid w:val="00EA01E8"/>
    <w:rsid w:val="00EA0908"/>
    <w:rsid w:val="00EA0972"/>
    <w:rsid w:val="00EA0B33"/>
    <w:rsid w:val="00EA1030"/>
    <w:rsid w:val="00EA1080"/>
    <w:rsid w:val="00EA118B"/>
    <w:rsid w:val="00EA1206"/>
    <w:rsid w:val="00EA167D"/>
    <w:rsid w:val="00EA168E"/>
    <w:rsid w:val="00EA218B"/>
    <w:rsid w:val="00EA21DD"/>
    <w:rsid w:val="00EA23D2"/>
    <w:rsid w:val="00EA2744"/>
    <w:rsid w:val="00EA3BDF"/>
    <w:rsid w:val="00EA3CC0"/>
    <w:rsid w:val="00EA4522"/>
    <w:rsid w:val="00EA46E1"/>
    <w:rsid w:val="00EA4768"/>
    <w:rsid w:val="00EA4D93"/>
    <w:rsid w:val="00EA5061"/>
    <w:rsid w:val="00EA506D"/>
    <w:rsid w:val="00EA51B3"/>
    <w:rsid w:val="00EA5349"/>
    <w:rsid w:val="00EA54A0"/>
    <w:rsid w:val="00EA56A2"/>
    <w:rsid w:val="00EA5EE8"/>
    <w:rsid w:val="00EA62BD"/>
    <w:rsid w:val="00EA6324"/>
    <w:rsid w:val="00EA6679"/>
    <w:rsid w:val="00EA674A"/>
    <w:rsid w:val="00EA69AE"/>
    <w:rsid w:val="00EA7028"/>
    <w:rsid w:val="00EA7532"/>
    <w:rsid w:val="00EA7549"/>
    <w:rsid w:val="00EB0690"/>
    <w:rsid w:val="00EB0940"/>
    <w:rsid w:val="00EB0A2D"/>
    <w:rsid w:val="00EB14A9"/>
    <w:rsid w:val="00EB15B5"/>
    <w:rsid w:val="00EB15C4"/>
    <w:rsid w:val="00EB16D8"/>
    <w:rsid w:val="00EB1864"/>
    <w:rsid w:val="00EB224B"/>
    <w:rsid w:val="00EB225E"/>
    <w:rsid w:val="00EB23E4"/>
    <w:rsid w:val="00EB24A5"/>
    <w:rsid w:val="00EB2FB6"/>
    <w:rsid w:val="00EB379B"/>
    <w:rsid w:val="00EB38DF"/>
    <w:rsid w:val="00EB3951"/>
    <w:rsid w:val="00EB3981"/>
    <w:rsid w:val="00EB3FC1"/>
    <w:rsid w:val="00EB418E"/>
    <w:rsid w:val="00EB42CF"/>
    <w:rsid w:val="00EB4539"/>
    <w:rsid w:val="00EB4A33"/>
    <w:rsid w:val="00EB4BD1"/>
    <w:rsid w:val="00EB4D6B"/>
    <w:rsid w:val="00EB4E97"/>
    <w:rsid w:val="00EB50CB"/>
    <w:rsid w:val="00EB52DD"/>
    <w:rsid w:val="00EB5432"/>
    <w:rsid w:val="00EB557B"/>
    <w:rsid w:val="00EB56B9"/>
    <w:rsid w:val="00EB56F8"/>
    <w:rsid w:val="00EB5BEE"/>
    <w:rsid w:val="00EB649C"/>
    <w:rsid w:val="00EB656A"/>
    <w:rsid w:val="00EB6BBB"/>
    <w:rsid w:val="00EB76A1"/>
    <w:rsid w:val="00EB7F84"/>
    <w:rsid w:val="00EC054D"/>
    <w:rsid w:val="00EC0D45"/>
    <w:rsid w:val="00EC0FA2"/>
    <w:rsid w:val="00EC1412"/>
    <w:rsid w:val="00EC1501"/>
    <w:rsid w:val="00EC1701"/>
    <w:rsid w:val="00EC1975"/>
    <w:rsid w:val="00EC19D6"/>
    <w:rsid w:val="00EC1B4F"/>
    <w:rsid w:val="00EC1DF9"/>
    <w:rsid w:val="00EC1ECA"/>
    <w:rsid w:val="00EC1F5D"/>
    <w:rsid w:val="00EC205E"/>
    <w:rsid w:val="00EC2249"/>
    <w:rsid w:val="00EC24A1"/>
    <w:rsid w:val="00EC2519"/>
    <w:rsid w:val="00EC2B39"/>
    <w:rsid w:val="00EC30D0"/>
    <w:rsid w:val="00EC344E"/>
    <w:rsid w:val="00EC35ED"/>
    <w:rsid w:val="00EC449C"/>
    <w:rsid w:val="00EC45B0"/>
    <w:rsid w:val="00EC4851"/>
    <w:rsid w:val="00EC4B17"/>
    <w:rsid w:val="00EC4C21"/>
    <w:rsid w:val="00EC4C7F"/>
    <w:rsid w:val="00EC4CBF"/>
    <w:rsid w:val="00EC4DB9"/>
    <w:rsid w:val="00EC51CB"/>
    <w:rsid w:val="00EC5816"/>
    <w:rsid w:val="00EC5D80"/>
    <w:rsid w:val="00EC62BD"/>
    <w:rsid w:val="00EC66A3"/>
    <w:rsid w:val="00EC6A7C"/>
    <w:rsid w:val="00EC6BE3"/>
    <w:rsid w:val="00EC706A"/>
    <w:rsid w:val="00EC70F3"/>
    <w:rsid w:val="00EC75ED"/>
    <w:rsid w:val="00EC78B8"/>
    <w:rsid w:val="00EC7E86"/>
    <w:rsid w:val="00ED007D"/>
    <w:rsid w:val="00ED025C"/>
    <w:rsid w:val="00ED0420"/>
    <w:rsid w:val="00ED0867"/>
    <w:rsid w:val="00ED099F"/>
    <w:rsid w:val="00ED0E47"/>
    <w:rsid w:val="00ED1096"/>
    <w:rsid w:val="00ED11A0"/>
    <w:rsid w:val="00ED1305"/>
    <w:rsid w:val="00ED20C5"/>
    <w:rsid w:val="00ED213A"/>
    <w:rsid w:val="00ED29C0"/>
    <w:rsid w:val="00ED2DD8"/>
    <w:rsid w:val="00ED395F"/>
    <w:rsid w:val="00ED39CD"/>
    <w:rsid w:val="00ED3FAD"/>
    <w:rsid w:val="00ED4AB3"/>
    <w:rsid w:val="00ED4CD8"/>
    <w:rsid w:val="00ED53D7"/>
    <w:rsid w:val="00ED555A"/>
    <w:rsid w:val="00ED59C9"/>
    <w:rsid w:val="00ED5A25"/>
    <w:rsid w:val="00ED5A60"/>
    <w:rsid w:val="00ED5AF1"/>
    <w:rsid w:val="00ED5DB1"/>
    <w:rsid w:val="00ED64C1"/>
    <w:rsid w:val="00ED6EC2"/>
    <w:rsid w:val="00ED70E1"/>
    <w:rsid w:val="00ED738A"/>
    <w:rsid w:val="00ED7409"/>
    <w:rsid w:val="00ED779B"/>
    <w:rsid w:val="00ED791A"/>
    <w:rsid w:val="00ED7F56"/>
    <w:rsid w:val="00EE07D9"/>
    <w:rsid w:val="00EE0C6B"/>
    <w:rsid w:val="00EE0FA0"/>
    <w:rsid w:val="00EE10E7"/>
    <w:rsid w:val="00EE1180"/>
    <w:rsid w:val="00EE1275"/>
    <w:rsid w:val="00EE13E8"/>
    <w:rsid w:val="00EE163C"/>
    <w:rsid w:val="00EE16AB"/>
    <w:rsid w:val="00EE1916"/>
    <w:rsid w:val="00EE1A4C"/>
    <w:rsid w:val="00EE1BE8"/>
    <w:rsid w:val="00EE1E79"/>
    <w:rsid w:val="00EE213D"/>
    <w:rsid w:val="00EE2938"/>
    <w:rsid w:val="00EE2EFE"/>
    <w:rsid w:val="00EE3814"/>
    <w:rsid w:val="00EE39CA"/>
    <w:rsid w:val="00EE3B3B"/>
    <w:rsid w:val="00EE3B8A"/>
    <w:rsid w:val="00EE3C2E"/>
    <w:rsid w:val="00EE3DAE"/>
    <w:rsid w:val="00EE4018"/>
    <w:rsid w:val="00EE4358"/>
    <w:rsid w:val="00EE4B00"/>
    <w:rsid w:val="00EE4CB5"/>
    <w:rsid w:val="00EE50A5"/>
    <w:rsid w:val="00EE57E6"/>
    <w:rsid w:val="00EE5812"/>
    <w:rsid w:val="00EE59AD"/>
    <w:rsid w:val="00EE5DDF"/>
    <w:rsid w:val="00EE64C0"/>
    <w:rsid w:val="00EE65F2"/>
    <w:rsid w:val="00EE6715"/>
    <w:rsid w:val="00EE69A0"/>
    <w:rsid w:val="00EE6F70"/>
    <w:rsid w:val="00EE712F"/>
    <w:rsid w:val="00EE7184"/>
    <w:rsid w:val="00EE7D7C"/>
    <w:rsid w:val="00EF01F9"/>
    <w:rsid w:val="00EF0B2D"/>
    <w:rsid w:val="00EF0C36"/>
    <w:rsid w:val="00EF0E59"/>
    <w:rsid w:val="00EF0FF9"/>
    <w:rsid w:val="00EF108C"/>
    <w:rsid w:val="00EF10A7"/>
    <w:rsid w:val="00EF11AF"/>
    <w:rsid w:val="00EF1240"/>
    <w:rsid w:val="00EF1627"/>
    <w:rsid w:val="00EF1B38"/>
    <w:rsid w:val="00EF236A"/>
    <w:rsid w:val="00EF265A"/>
    <w:rsid w:val="00EF2DBF"/>
    <w:rsid w:val="00EF3022"/>
    <w:rsid w:val="00EF32A7"/>
    <w:rsid w:val="00EF38FC"/>
    <w:rsid w:val="00EF3AD2"/>
    <w:rsid w:val="00EF3AE6"/>
    <w:rsid w:val="00EF4678"/>
    <w:rsid w:val="00EF4B3F"/>
    <w:rsid w:val="00EF4F3D"/>
    <w:rsid w:val="00EF522A"/>
    <w:rsid w:val="00EF56B8"/>
    <w:rsid w:val="00EF56FF"/>
    <w:rsid w:val="00EF58AC"/>
    <w:rsid w:val="00EF5EFE"/>
    <w:rsid w:val="00EF62B8"/>
    <w:rsid w:val="00EF6598"/>
    <w:rsid w:val="00EF6621"/>
    <w:rsid w:val="00EF674B"/>
    <w:rsid w:val="00EF6849"/>
    <w:rsid w:val="00EF6CA5"/>
    <w:rsid w:val="00EF70EF"/>
    <w:rsid w:val="00EF7246"/>
    <w:rsid w:val="00EF766E"/>
    <w:rsid w:val="00EF771A"/>
    <w:rsid w:val="00EF790A"/>
    <w:rsid w:val="00EF7C8F"/>
    <w:rsid w:val="00F0018B"/>
    <w:rsid w:val="00F00D6F"/>
    <w:rsid w:val="00F00E93"/>
    <w:rsid w:val="00F01199"/>
    <w:rsid w:val="00F0155C"/>
    <w:rsid w:val="00F01569"/>
    <w:rsid w:val="00F02642"/>
    <w:rsid w:val="00F026BF"/>
    <w:rsid w:val="00F0272D"/>
    <w:rsid w:val="00F027B4"/>
    <w:rsid w:val="00F029BA"/>
    <w:rsid w:val="00F02B9F"/>
    <w:rsid w:val="00F02E18"/>
    <w:rsid w:val="00F032BC"/>
    <w:rsid w:val="00F034EA"/>
    <w:rsid w:val="00F0350B"/>
    <w:rsid w:val="00F037CE"/>
    <w:rsid w:val="00F0388C"/>
    <w:rsid w:val="00F03A40"/>
    <w:rsid w:val="00F03B53"/>
    <w:rsid w:val="00F03CC2"/>
    <w:rsid w:val="00F03D9F"/>
    <w:rsid w:val="00F03F6E"/>
    <w:rsid w:val="00F04C33"/>
    <w:rsid w:val="00F04F61"/>
    <w:rsid w:val="00F05772"/>
    <w:rsid w:val="00F05E77"/>
    <w:rsid w:val="00F0604E"/>
    <w:rsid w:val="00F069DC"/>
    <w:rsid w:val="00F06CD6"/>
    <w:rsid w:val="00F06D75"/>
    <w:rsid w:val="00F070A1"/>
    <w:rsid w:val="00F07114"/>
    <w:rsid w:val="00F071A7"/>
    <w:rsid w:val="00F0732B"/>
    <w:rsid w:val="00F07A43"/>
    <w:rsid w:val="00F07CCA"/>
    <w:rsid w:val="00F07F58"/>
    <w:rsid w:val="00F1034A"/>
    <w:rsid w:val="00F10741"/>
    <w:rsid w:val="00F10767"/>
    <w:rsid w:val="00F10B67"/>
    <w:rsid w:val="00F10D28"/>
    <w:rsid w:val="00F111E2"/>
    <w:rsid w:val="00F11400"/>
    <w:rsid w:val="00F116C1"/>
    <w:rsid w:val="00F11AFB"/>
    <w:rsid w:val="00F11E86"/>
    <w:rsid w:val="00F11E96"/>
    <w:rsid w:val="00F11F11"/>
    <w:rsid w:val="00F12042"/>
    <w:rsid w:val="00F127D8"/>
    <w:rsid w:val="00F12AF7"/>
    <w:rsid w:val="00F12D71"/>
    <w:rsid w:val="00F12E83"/>
    <w:rsid w:val="00F13670"/>
    <w:rsid w:val="00F13B22"/>
    <w:rsid w:val="00F14B1D"/>
    <w:rsid w:val="00F14B7D"/>
    <w:rsid w:val="00F14F94"/>
    <w:rsid w:val="00F15D8E"/>
    <w:rsid w:val="00F165A0"/>
    <w:rsid w:val="00F16902"/>
    <w:rsid w:val="00F16999"/>
    <w:rsid w:val="00F16E7C"/>
    <w:rsid w:val="00F17A26"/>
    <w:rsid w:val="00F17B0D"/>
    <w:rsid w:val="00F17CBA"/>
    <w:rsid w:val="00F2022D"/>
    <w:rsid w:val="00F20642"/>
    <w:rsid w:val="00F2078A"/>
    <w:rsid w:val="00F21968"/>
    <w:rsid w:val="00F219BD"/>
    <w:rsid w:val="00F21B45"/>
    <w:rsid w:val="00F21BF0"/>
    <w:rsid w:val="00F21E7C"/>
    <w:rsid w:val="00F22160"/>
    <w:rsid w:val="00F22332"/>
    <w:rsid w:val="00F229BB"/>
    <w:rsid w:val="00F23DEA"/>
    <w:rsid w:val="00F23FE3"/>
    <w:rsid w:val="00F23FE5"/>
    <w:rsid w:val="00F240A5"/>
    <w:rsid w:val="00F2415C"/>
    <w:rsid w:val="00F2476F"/>
    <w:rsid w:val="00F24C23"/>
    <w:rsid w:val="00F24CD6"/>
    <w:rsid w:val="00F25150"/>
    <w:rsid w:val="00F25594"/>
    <w:rsid w:val="00F25849"/>
    <w:rsid w:val="00F25D98"/>
    <w:rsid w:val="00F2603D"/>
    <w:rsid w:val="00F26886"/>
    <w:rsid w:val="00F26A97"/>
    <w:rsid w:val="00F26CAE"/>
    <w:rsid w:val="00F27364"/>
    <w:rsid w:val="00F27B7B"/>
    <w:rsid w:val="00F300FB"/>
    <w:rsid w:val="00F30176"/>
    <w:rsid w:val="00F308E3"/>
    <w:rsid w:val="00F30934"/>
    <w:rsid w:val="00F3104C"/>
    <w:rsid w:val="00F31275"/>
    <w:rsid w:val="00F31462"/>
    <w:rsid w:val="00F315AC"/>
    <w:rsid w:val="00F316E2"/>
    <w:rsid w:val="00F31FC7"/>
    <w:rsid w:val="00F32057"/>
    <w:rsid w:val="00F32173"/>
    <w:rsid w:val="00F324B8"/>
    <w:rsid w:val="00F326F4"/>
    <w:rsid w:val="00F32D6C"/>
    <w:rsid w:val="00F32E5F"/>
    <w:rsid w:val="00F332C8"/>
    <w:rsid w:val="00F33C47"/>
    <w:rsid w:val="00F34405"/>
    <w:rsid w:val="00F3480E"/>
    <w:rsid w:val="00F349DA"/>
    <w:rsid w:val="00F34AF7"/>
    <w:rsid w:val="00F34E84"/>
    <w:rsid w:val="00F35186"/>
    <w:rsid w:val="00F354A1"/>
    <w:rsid w:val="00F35C00"/>
    <w:rsid w:val="00F35C28"/>
    <w:rsid w:val="00F36216"/>
    <w:rsid w:val="00F3626F"/>
    <w:rsid w:val="00F36492"/>
    <w:rsid w:val="00F36501"/>
    <w:rsid w:val="00F375E0"/>
    <w:rsid w:val="00F37652"/>
    <w:rsid w:val="00F37CC3"/>
    <w:rsid w:val="00F402A2"/>
    <w:rsid w:val="00F4048A"/>
    <w:rsid w:val="00F40566"/>
    <w:rsid w:val="00F40823"/>
    <w:rsid w:val="00F40C1C"/>
    <w:rsid w:val="00F40FB5"/>
    <w:rsid w:val="00F40FE7"/>
    <w:rsid w:val="00F4129C"/>
    <w:rsid w:val="00F41570"/>
    <w:rsid w:val="00F41637"/>
    <w:rsid w:val="00F41974"/>
    <w:rsid w:val="00F4215C"/>
    <w:rsid w:val="00F423ED"/>
    <w:rsid w:val="00F42D3D"/>
    <w:rsid w:val="00F43432"/>
    <w:rsid w:val="00F43749"/>
    <w:rsid w:val="00F437B4"/>
    <w:rsid w:val="00F4380A"/>
    <w:rsid w:val="00F43837"/>
    <w:rsid w:val="00F43B17"/>
    <w:rsid w:val="00F4415A"/>
    <w:rsid w:val="00F44314"/>
    <w:rsid w:val="00F448FC"/>
    <w:rsid w:val="00F44983"/>
    <w:rsid w:val="00F45B44"/>
    <w:rsid w:val="00F45BC4"/>
    <w:rsid w:val="00F45C08"/>
    <w:rsid w:val="00F4605E"/>
    <w:rsid w:val="00F46AA4"/>
    <w:rsid w:val="00F46C82"/>
    <w:rsid w:val="00F47147"/>
    <w:rsid w:val="00F473C0"/>
    <w:rsid w:val="00F47732"/>
    <w:rsid w:val="00F477B5"/>
    <w:rsid w:val="00F47AB9"/>
    <w:rsid w:val="00F50029"/>
    <w:rsid w:val="00F5092D"/>
    <w:rsid w:val="00F50972"/>
    <w:rsid w:val="00F50B7F"/>
    <w:rsid w:val="00F51117"/>
    <w:rsid w:val="00F511B8"/>
    <w:rsid w:val="00F511DF"/>
    <w:rsid w:val="00F513B6"/>
    <w:rsid w:val="00F518CC"/>
    <w:rsid w:val="00F52085"/>
    <w:rsid w:val="00F52253"/>
    <w:rsid w:val="00F525AE"/>
    <w:rsid w:val="00F52CC7"/>
    <w:rsid w:val="00F52DED"/>
    <w:rsid w:val="00F52E48"/>
    <w:rsid w:val="00F52E88"/>
    <w:rsid w:val="00F532D5"/>
    <w:rsid w:val="00F533E7"/>
    <w:rsid w:val="00F5343A"/>
    <w:rsid w:val="00F53776"/>
    <w:rsid w:val="00F53808"/>
    <w:rsid w:val="00F53837"/>
    <w:rsid w:val="00F54040"/>
    <w:rsid w:val="00F54672"/>
    <w:rsid w:val="00F54978"/>
    <w:rsid w:val="00F557FB"/>
    <w:rsid w:val="00F55DF5"/>
    <w:rsid w:val="00F55E73"/>
    <w:rsid w:val="00F567F7"/>
    <w:rsid w:val="00F56DEA"/>
    <w:rsid w:val="00F571C9"/>
    <w:rsid w:val="00F577FF"/>
    <w:rsid w:val="00F578D1"/>
    <w:rsid w:val="00F578D6"/>
    <w:rsid w:val="00F57BB6"/>
    <w:rsid w:val="00F57FCF"/>
    <w:rsid w:val="00F6004D"/>
    <w:rsid w:val="00F6022B"/>
    <w:rsid w:val="00F6067A"/>
    <w:rsid w:val="00F607C7"/>
    <w:rsid w:val="00F608E0"/>
    <w:rsid w:val="00F60BBF"/>
    <w:rsid w:val="00F610CC"/>
    <w:rsid w:val="00F611C6"/>
    <w:rsid w:val="00F61D96"/>
    <w:rsid w:val="00F620BA"/>
    <w:rsid w:val="00F6234F"/>
    <w:rsid w:val="00F62366"/>
    <w:rsid w:val="00F624DF"/>
    <w:rsid w:val="00F62651"/>
    <w:rsid w:val="00F62B21"/>
    <w:rsid w:val="00F62CD1"/>
    <w:rsid w:val="00F63D2F"/>
    <w:rsid w:val="00F63E43"/>
    <w:rsid w:val="00F64437"/>
    <w:rsid w:val="00F645D1"/>
    <w:rsid w:val="00F64873"/>
    <w:rsid w:val="00F64A5A"/>
    <w:rsid w:val="00F652FF"/>
    <w:rsid w:val="00F654CE"/>
    <w:rsid w:val="00F655DB"/>
    <w:rsid w:val="00F65651"/>
    <w:rsid w:val="00F65786"/>
    <w:rsid w:val="00F657E8"/>
    <w:rsid w:val="00F65A34"/>
    <w:rsid w:val="00F65D9D"/>
    <w:rsid w:val="00F661F3"/>
    <w:rsid w:val="00F66295"/>
    <w:rsid w:val="00F66302"/>
    <w:rsid w:val="00F66398"/>
    <w:rsid w:val="00F663C1"/>
    <w:rsid w:val="00F66C39"/>
    <w:rsid w:val="00F67307"/>
    <w:rsid w:val="00F673CD"/>
    <w:rsid w:val="00F6751E"/>
    <w:rsid w:val="00F675C2"/>
    <w:rsid w:val="00F6764D"/>
    <w:rsid w:val="00F67874"/>
    <w:rsid w:val="00F679E1"/>
    <w:rsid w:val="00F67EEC"/>
    <w:rsid w:val="00F67FE0"/>
    <w:rsid w:val="00F70153"/>
    <w:rsid w:val="00F70461"/>
    <w:rsid w:val="00F70482"/>
    <w:rsid w:val="00F70586"/>
    <w:rsid w:val="00F7087C"/>
    <w:rsid w:val="00F70D71"/>
    <w:rsid w:val="00F71BD1"/>
    <w:rsid w:val="00F71FDB"/>
    <w:rsid w:val="00F72295"/>
    <w:rsid w:val="00F72612"/>
    <w:rsid w:val="00F72CC4"/>
    <w:rsid w:val="00F72E1B"/>
    <w:rsid w:val="00F734EB"/>
    <w:rsid w:val="00F739DD"/>
    <w:rsid w:val="00F73AA6"/>
    <w:rsid w:val="00F73E43"/>
    <w:rsid w:val="00F73F3C"/>
    <w:rsid w:val="00F73F7F"/>
    <w:rsid w:val="00F75436"/>
    <w:rsid w:val="00F756A7"/>
    <w:rsid w:val="00F75821"/>
    <w:rsid w:val="00F758DE"/>
    <w:rsid w:val="00F7591D"/>
    <w:rsid w:val="00F75BA3"/>
    <w:rsid w:val="00F75BE4"/>
    <w:rsid w:val="00F75C8E"/>
    <w:rsid w:val="00F75EA6"/>
    <w:rsid w:val="00F763C4"/>
    <w:rsid w:val="00F76772"/>
    <w:rsid w:val="00F7690C"/>
    <w:rsid w:val="00F77028"/>
    <w:rsid w:val="00F77826"/>
    <w:rsid w:val="00F77999"/>
    <w:rsid w:val="00F77AFC"/>
    <w:rsid w:val="00F77B8B"/>
    <w:rsid w:val="00F77D32"/>
    <w:rsid w:val="00F80233"/>
    <w:rsid w:val="00F8048C"/>
    <w:rsid w:val="00F804A7"/>
    <w:rsid w:val="00F806B6"/>
    <w:rsid w:val="00F80762"/>
    <w:rsid w:val="00F815CD"/>
    <w:rsid w:val="00F816F4"/>
    <w:rsid w:val="00F81B25"/>
    <w:rsid w:val="00F81D10"/>
    <w:rsid w:val="00F81E26"/>
    <w:rsid w:val="00F82091"/>
    <w:rsid w:val="00F82AF6"/>
    <w:rsid w:val="00F82BBB"/>
    <w:rsid w:val="00F82C06"/>
    <w:rsid w:val="00F82D76"/>
    <w:rsid w:val="00F82EA2"/>
    <w:rsid w:val="00F82F8A"/>
    <w:rsid w:val="00F834B8"/>
    <w:rsid w:val="00F839A2"/>
    <w:rsid w:val="00F83AE1"/>
    <w:rsid w:val="00F83E9A"/>
    <w:rsid w:val="00F841C4"/>
    <w:rsid w:val="00F842C2"/>
    <w:rsid w:val="00F84379"/>
    <w:rsid w:val="00F844B4"/>
    <w:rsid w:val="00F847A7"/>
    <w:rsid w:val="00F849E8"/>
    <w:rsid w:val="00F84E34"/>
    <w:rsid w:val="00F853FB"/>
    <w:rsid w:val="00F8547F"/>
    <w:rsid w:val="00F8567A"/>
    <w:rsid w:val="00F85A8A"/>
    <w:rsid w:val="00F85FF6"/>
    <w:rsid w:val="00F86273"/>
    <w:rsid w:val="00F86456"/>
    <w:rsid w:val="00F8657D"/>
    <w:rsid w:val="00F86721"/>
    <w:rsid w:val="00F869C1"/>
    <w:rsid w:val="00F86C64"/>
    <w:rsid w:val="00F875BF"/>
    <w:rsid w:val="00F87912"/>
    <w:rsid w:val="00F87BFF"/>
    <w:rsid w:val="00F87D9C"/>
    <w:rsid w:val="00F9005B"/>
    <w:rsid w:val="00F90975"/>
    <w:rsid w:val="00F90ACB"/>
    <w:rsid w:val="00F90B4D"/>
    <w:rsid w:val="00F90CCD"/>
    <w:rsid w:val="00F91B60"/>
    <w:rsid w:val="00F91EE2"/>
    <w:rsid w:val="00F91F4D"/>
    <w:rsid w:val="00F92FCF"/>
    <w:rsid w:val="00F9302B"/>
    <w:rsid w:val="00F93203"/>
    <w:rsid w:val="00F932A1"/>
    <w:rsid w:val="00F937E7"/>
    <w:rsid w:val="00F93889"/>
    <w:rsid w:val="00F939C3"/>
    <w:rsid w:val="00F93A3D"/>
    <w:rsid w:val="00F93D4A"/>
    <w:rsid w:val="00F940C9"/>
    <w:rsid w:val="00F943D5"/>
    <w:rsid w:val="00F94921"/>
    <w:rsid w:val="00F94B11"/>
    <w:rsid w:val="00F94D71"/>
    <w:rsid w:val="00F94E25"/>
    <w:rsid w:val="00F952B2"/>
    <w:rsid w:val="00F952D9"/>
    <w:rsid w:val="00F95827"/>
    <w:rsid w:val="00F95DF4"/>
    <w:rsid w:val="00F964F4"/>
    <w:rsid w:val="00F969C3"/>
    <w:rsid w:val="00F97026"/>
    <w:rsid w:val="00F9733B"/>
    <w:rsid w:val="00F973F3"/>
    <w:rsid w:val="00F97788"/>
    <w:rsid w:val="00F97837"/>
    <w:rsid w:val="00F97C73"/>
    <w:rsid w:val="00F97CBD"/>
    <w:rsid w:val="00FA0F3A"/>
    <w:rsid w:val="00FA1336"/>
    <w:rsid w:val="00FA1340"/>
    <w:rsid w:val="00FA141E"/>
    <w:rsid w:val="00FA16D1"/>
    <w:rsid w:val="00FA1AC4"/>
    <w:rsid w:val="00FA1B58"/>
    <w:rsid w:val="00FA1CF4"/>
    <w:rsid w:val="00FA1EDD"/>
    <w:rsid w:val="00FA2476"/>
    <w:rsid w:val="00FA273F"/>
    <w:rsid w:val="00FA2903"/>
    <w:rsid w:val="00FA2D80"/>
    <w:rsid w:val="00FA33EF"/>
    <w:rsid w:val="00FA355D"/>
    <w:rsid w:val="00FA36C6"/>
    <w:rsid w:val="00FA3D5B"/>
    <w:rsid w:val="00FA3DF5"/>
    <w:rsid w:val="00FA42AD"/>
    <w:rsid w:val="00FA4CFC"/>
    <w:rsid w:val="00FA4D4F"/>
    <w:rsid w:val="00FA4F46"/>
    <w:rsid w:val="00FA5C80"/>
    <w:rsid w:val="00FA68BC"/>
    <w:rsid w:val="00FA6A49"/>
    <w:rsid w:val="00FA6C8A"/>
    <w:rsid w:val="00FA751E"/>
    <w:rsid w:val="00FA77F5"/>
    <w:rsid w:val="00FA7E5F"/>
    <w:rsid w:val="00FB014E"/>
    <w:rsid w:val="00FB0E70"/>
    <w:rsid w:val="00FB1103"/>
    <w:rsid w:val="00FB1347"/>
    <w:rsid w:val="00FB16A9"/>
    <w:rsid w:val="00FB1A42"/>
    <w:rsid w:val="00FB1B07"/>
    <w:rsid w:val="00FB22DA"/>
    <w:rsid w:val="00FB2F61"/>
    <w:rsid w:val="00FB335A"/>
    <w:rsid w:val="00FB33B3"/>
    <w:rsid w:val="00FB3D31"/>
    <w:rsid w:val="00FB3FAA"/>
    <w:rsid w:val="00FB4350"/>
    <w:rsid w:val="00FB439E"/>
    <w:rsid w:val="00FB46BD"/>
    <w:rsid w:val="00FB46FC"/>
    <w:rsid w:val="00FB4890"/>
    <w:rsid w:val="00FB49D3"/>
    <w:rsid w:val="00FB4F1B"/>
    <w:rsid w:val="00FB4F60"/>
    <w:rsid w:val="00FB5148"/>
    <w:rsid w:val="00FB5271"/>
    <w:rsid w:val="00FB57B7"/>
    <w:rsid w:val="00FB5E9F"/>
    <w:rsid w:val="00FB6092"/>
    <w:rsid w:val="00FB60F3"/>
    <w:rsid w:val="00FB6386"/>
    <w:rsid w:val="00FB6B44"/>
    <w:rsid w:val="00FB6D04"/>
    <w:rsid w:val="00FB6FDC"/>
    <w:rsid w:val="00FB769E"/>
    <w:rsid w:val="00FB78C9"/>
    <w:rsid w:val="00FB7D83"/>
    <w:rsid w:val="00FC0198"/>
    <w:rsid w:val="00FC0216"/>
    <w:rsid w:val="00FC02A8"/>
    <w:rsid w:val="00FC02C3"/>
    <w:rsid w:val="00FC0776"/>
    <w:rsid w:val="00FC0ED9"/>
    <w:rsid w:val="00FC184B"/>
    <w:rsid w:val="00FC1AE0"/>
    <w:rsid w:val="00FC218E"/>
    <w:rsid w:val="00FC28D9"/>
    <w:rsid w:val="00FC298B"/>
    <w:rsid w:val="00FC2A91"/>
    <w:rsid w:val="00FC2CE5"/>
    <w:rsid w:val="00FC368B"/>
    <w:rsid w:val="00FC3B5E"/>
    <w:rsid w:val="00FC3FA8"/>
    <w:rsid w:val="00FC40C4"/>
    <w:rsid w:val="00FC45F0"/>
    <w:rsid w:val="00FC58A2"/>
    <w:rsid w:val="00FC5D8C"/>
    <w:rsid w:val="00FC6023"/>
    <w:rsid w:val="00FC61D7"/>
    <w:rsid w:val="00FC6262"/>
    <w:rsid w:val="00FC62F6"/>
    <w:rsid w:val="00FC6785"/>
    <w:rsid w:val="00FC67CF"/>
    <w:rsid w:val="00FC6A31"/>
    <w:rsid w:val="00FC6DF2"/>
    <w:rsid w:val="00FC6E01"/>
    <w:rsid w:val="00FC6ECD"/>
    <w:rsid w:val="00FC7065"/>
    <w:rsid w:val="00FC7149"/>
    <w:rsid w:val="00FC7308"/>
    <w:rsid w:val="00FC743B"/>
    <w:rsid w:val="00FC74F1"/>
    <w:rsid w:val="00FC7740"/>
    <w:rsid w:val="00FC791F"/>
    <w:rsid w:val="00FD074E"/>
    <w:rsid w:val="00FD0963"/>
    <w:rsid w:val="00FD1286"/>
    <w:rsid w:val="00FD155B"/>
    <w:rsid w:val="00FD1B0F"/>
    <w:rsid w:val="00FD1B32"/>
    <w:rsid w:val="00FD1BAC"/>
    <w:rsid w:val="00FD2073"/>
    <w:rsid w:val="00FD2337"/>
    <w:rsid w:val="00FD2F20"/>
    <w:rsid w:val="00FD31E6"/>
    <w:rsid w:val="00FD3690"/>
    <w:rsid w:val="00FD384C"/>
    <w:rsid w:val="00FD46C1"/>
    <w:rsid w:val="00FD48F7"/>
    <w:rsid w:val="00FD536F"/>
    <w:rsid w:val="00FD55BB"/>
    <w:rsid w:val="00FD56B3"/>
    <w:rsid w:val="00FD573C"/>
    <w:rsid w:val="00FD59B1"/>
    <w:rsid w:val="00FD5BB9"/>
    <w:rsid w:val="00FD6B38"/>
    <w:rsid w:val="00FD6FE4"/>
    <w:rsid w:val="00FD7435"/>
    <w:rsid w:val="00FD79FC"/>
    <w:rsid w:val="00FD7CE4"/>
    <w:rsid w:val="00FD7E6F"/>
    <w:rsid w:val="00FD7EBB"/>
    <w:rsid w:val="00FE0A6B"/>
    <w:rsid w:val="00FE0B0E"/>
    <w:rsid w:val="00FE0F2C"/>
    <w:rsid w:val="00FE146B"/>
    <w:rsid w:val="00FE19B3"/>
    <w:rsid w:val="00FE229F"/>
    <w:rsid w:val="00FE2368"/>
    <w:rsid w:val="00FE28AB"/>
    <w:rsid w:val="00FE2B5A"/>
    <w:rsid w:val="00FE37AE"/>
    <w:rsid w:val="00FE3991"/>
    <w:rsid w:val="00FE3CEB"/>
    <w:rsid w:val="00FE3D68"/>
    <w:rsid w:val="00FE3E87"/>
    <w:rsid w:val="00FE3FF5"/>
    <w:rsid w:val="00FE4084"/>
    <w:rsid w:val="00FE41B3"/>
    <w:rsid w:val="00FE44FC"/>
    <w:rsid w:val="00FE47B0"/>
    <w:rsid w:val="00FE4804"/>
    <w:rsid w:val="00FE4FF3"/>
    <w:rsid w:val="00FE50AF"/>
    <w:rsid w:val="00FE5721"/>
    <w:rsid w:val="00FE5749"/>
    <w:rsid w:val="00FE5B70"/>
    <w:rsid w:val="00FE5EF3"/>
    <w:rsid w:val="00FE63E9"/>
    <w:rsid w:val="00FE6B02"/>
    <w:rsid w:val="00FE6C80"/>
    <w:rsid w:val="00FE6CF7"/>
    <w:rsid w:val="00FE6FC9"/>
    <w:rsid w:val="00FE7329"/>
    <w:rsid w:val="00FE7501"/>
    <w:rsid w:val="00FE750A"/>
    <w:rsid w:val="00FE7593"/>
    <w:rsid w:val="00FE7907"/>
    <w:rsid w:val="00FF079C"/>
    <w:rsid w:val="00FF11B9"/>
    <w:rsid w:val="00FF1799"/>
    <w:rsid w:val="00FF1AB1"/>
    <w:rsid w:val="00FF1B88"/>
    <w:rsid w:val="00FF1D74"/>
    <w:rsid w:val="00FF21FE"/>
    <w:rsid w:val="00FF2465"/>
    <w:rsid w:val="00FF2802"/>
    <w:rsid w:val="00FF297C"/>
    <w:rsid w:val="00FF2F0B"/>
    <w:rsid w:val="00FF3375"/>
    <w:rsid w:val="00FF3D84"/>
    <w:rsid w:val="00FF3FFE"/>
    <w:rsid w:val="00FF42BA"/>
    <w:rsid w:val="00FF4D24"/>
    <w:rsid w:val="00FF4E90"/>
    <w:rsid w:val="00FF53B7"/>
    <w:rsid w:val="00FF55E7"/>
    <w:rsid w:val="00FF57BD"/>
    <w:rsid w:val="00FF57FE"/>
    <w:rsid w:val="00FF585F"/>
    <w:rsid w:val="00FF5C2D"/>
    <w:rsid w:val="00FF5EF9"/>
    <w:rsid w:val="00FF6592"/>
    <w:rsid w:val="00FF66C8"/>
    <w:rsid w:val="00FF6ABF"/>
    <w:rsid w:val="00FF6CB7"/>
    <w:rsid w:val="00FF6E73"/>
    <w:rsid w:val="00FF6EC8"/>
    <w:rsid w:val="00FF6FDF"/>
    <w:rsid w:val="00FF7097"/>
    <w:rsid w:val="00FF742D"/>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D6575D98-0B82-4236-8BCF-8FFB50AC4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Closing" w:uiPriority="99" w:qFormat="1"/>
    <w:lsdException w:name="Default Paragraph Font" w:uiPriority="1"/>
    <w:lsdException w:name="Subtitle" w:uiPriority="11"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6F06"/>
    <w:pPr>
      <w:spacing w:after="160" w:line="256"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line="240" w:lineRule="auto"/>
      <w:jc w:val="both"/>
    </w:pPr>
    <w:rPr>
      <w:rFonts w:ascii="Times New Roman" w:eastAsia="Malgun Gothic" w:hAnsi="Times New Roman" w:cs="Times New Roman"/>
      <w:sz w:val="20"/>
      <w:szCs w:val="20"/>
      <w:lang w:val="en-GB"/>
    </w:r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line="240" w:lineRule="auto"/>
      <w:ind w:left="454" w:hanging="454"/>
      <w:jc w:val="both"/>
    </w:pPr>
    <w:rPr>
      <w:rFonts w:ascii="Times New Roman" w:eastAsia="Malgun Gothic" w:hAnsi="Times New Roman" w:cs="Times New Roman"/>
      <w:sz w:val="16"/>
      <w:szCs w:val="20"/>
      <w:lang w:val="en-GB"/>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spacing w:after="180" w:line="240" w:lineRule="auto"/>
      <w:ind w:left="1135" w:hanging="851"/>
      <w:jc w:val="both"/>
    </w:pPr>
    <w:rPr>
      <w:rFonts w:ascii="Times New Roman" w:eastAsia="Malgun Gothic" w:hAnsi="Times New Roman" w:cs="Times New Roman"/>
      <w:sz w:val="20"/>
      <w:szCs w:val="20"/>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spacing w:after="180" w:line="240" w:lineRule="auto"/>
      <w:ind w:left="1702" w:hanging="1418"/>
      <w:jc w:val="both"/>
    </w:pPr>
    <w:rPr>
      <w:rFonts w:ascii="Times New Roman" w:eastAsia="Malgun Gothic" w:hAnsi="Times New Roman" w:cs="Times New Roman"/>
      <w:sz w:val="20"/>
      <w:szCs w:val="20"/>
      <w:lang w:val="en-GB"/>
    </w:rPr>
  </w:style>
  <w:style w:type="paragraph" w:customStyle="1" w:styleId="FP">
    <w:name w:val="FP"/>
    <w:basedOn w:val="Normal"/>
    <w:rsid w:val="000B455F"/>
    <w:pPr>
      <w:spacing w:after="0" w:line="240" w:lineRule="auto"/>
      <w:jc w:val="both"/>
    </w:pPr>
    <w:rPr>
      <w:rFonts w:ascii="Times New Roman" w:eastAsia="Malgun Gothic" w:hAnsi="Times New Roman" w:cs="Times New Roman"/>
      <w:sz w:val="20"/>
      <w:szCs w:val="20"/>
      <w:lang w:val="en-GB"/>
    </w:r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link w:val="EQChar"/>
    <w:qFormat/>
    <w:rsid w:val="000B455F"/>
    <w:pPr>
      <w:keepLines/>
      <w:tabs>
        <w:tab w:val="center" w:pos="4536"/>
        <w:tab w:val="right" w:pos="9072"/>
      </w:tabs>
      <w:spacing w:after="180" w:line="240" w:lineRule="auto"/>
      <w:jc w:val="both"/>
    </w:pPr>
    <w:rPr>
      <w:rFonts w:ascii="Times New Roman" w:eastAsia="Malgun Gothic" w:hAnsi="Times New Roman" w:cs="Times New Roman"/>
      <w:noProof/>
      <w:sz w:val="20"/>
      <w:szCs w:val="20"/>
      <w:lang w:val="en-GB"/>
    </w:rPr>
  </w:style>
  <w:style w:type="paragraph" w:customStyle="1" w:styleId="TH">
    <w:name w:val="TH"/>
    <w:basedOn w:val="Normal"/>
    <w:link w:val="THChar"/>
    <w:qFormat/>
    <w:rsid w:val="000B455F"/>
    <w:pPr>
      <w:keepNext/>
      <w:keepLines/>
      <w:spacing w:before="60" w:after="180" w:line="240" w:lineRule="auto"/>
      <w:jc w:val="center"/>
    </w:pPr>
    <w:rPr>
      <w:rFonts w:ascii="Arial" w:eastAsia="Malgun Gothic" w:hAnsi="Arial" w:cs="Times New Roman"/>
      <w:b/>
      <w:sz w:val="20"/>
      <w:szCs w:val="20"/>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line="240" w:lineRule="auto"/>
      <w:jc w:val="both"/>
    </w:pPr>
    <w:rPr>
      <w:rFonts w:ascii="Arial" w:eastAsia="Malgun Gothic" w:hAnsi="Arial" w:cs="Times New Roman"/>
      <w:sz w:val="18"/>
      <w:szCs w:val="20"/>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spacing w:after="180" w:line="240" w:lineRule="auto"/>
      <w:ind w:left="568" w:hanging="284"/>
      <w:jc w:val="both"/>
    </w:pPr>
    <w:rPr>
      <w:rFonts w:ascii="Times New Roman" w:eastAsia="Malgun Gothic" w:hAnsi="Times New Roman" w:cs="Times New Roman"/>
      <w:sz w:val="20"/>
      <w:szCs w:val="20"/>
      <w:lang w:val="en-GB"/>
    </w:r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pPr>
      <w:spacing w:after="180" w:line="240" w:lineRule="auto"/>
      <w:jc w:val="both"/>
    </w:pPr>
    <w:rPr>
      <w:rFonts w:ascii="Times New Roman" w:eastAsia="Malgun Gothic" w:hAnsi="Times New Roman" w:cs="Times New Roman"/>
      <w:sz w:val="20"/>
      <w:szCs w:val="20"/>
      <w:lang w:val="en-GB"/>
    </w:rPr>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pPr>
      <w:spacing w:after="180" w:line="240" w:lineRule="auto"/>
      <w:jc w:val="both"/>
    </w:pPr>
    <w:rPr>
      <w:rFonts w:ascii="Tahoma" w:eastAsia="Malgun Gothic" w:hAnsi="Tahoma" w:cs="Tahoma"/>
      <w:sz w:val="16"/>
      <w:szCs w:val="16"/>
      <w:lang w:val="en-GB"/>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spacing w:after="180" w:line="240" w:lineRule="auto"/>
      <w:jc w:val="both"/>
    </w:pPr>
    <w:rPr>
      <w:rFonts w:ascii="Tahoma" w:eastAsia="Malgun Gothic" w:hAnsi="Tahoma" w:cs="Tahoma"/>
      <w:sz w:val="20"/>
      <w:szCs w:val="20"/>
      <w:lang w:val="en-GB"/>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spacing w:after="180" w:line="240" w:lineRule="auto"/>
      <w:ind w:left="720"/>
      <w:contextualSpacing/>
      <w:jc w:val="both"/>
    </w:pPr>
    <w:rPr>
      <w:rFonts w:ascii="Times New Roman" w:eastAsia="Malgun Gothic" w:hAnsi="Times New Roman" w:cs="Times New Roman"/>
      <w:sz w:val="20"/>
      <w:szCs w:val="20"/>
      <w:lang w:val="en-GB"/>
    </w:rPr>
  </w:style>
  <w:style w:type="paragraph" w:styleId="Quote">
    <w:name w:val="Quote"/>
    <w:basedOn w:val="Normal"/>
    <w:next w:val="Normal"/>
    <w:link w:val="QuoteChar"/>
    <w:uiPriority w:val="29"/>
    <w:qFormat/>
    <w:rsid w:val="00CE4B7E"/>
    <w:pPr>
      <w:spacing w:after="180" w:line="240" w:lineRule="auto"/>
      <w:jc w:val="both"/>
    </w:pPr>
    <w:rPr>
      <w:rFonts w:ascii="Times New Roman" w:eastAsia="Malgun Gothic" w:hAnsi="Times New Roman" w:cs="Times New Roman"/>
      <w:i/>
      <w:iCs/>
      <w:color w:val="000000"/>
      <w:sz w:val="20"/>
      <w:szCs w:val="20"/>
      <w:lang w:val="en-GB"/>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line="240" w:lineRule="auto"/>
      <w:jc w:val="center"/>
    </w:pPr>
    <w:rPr>
      <w:rFonts w:ascii="Times New Roman" w:eastAsia="Malgun Gothic" w:hAnsi="Times New Roman" w:cs="Times New Roman"/>
      <w:b/>
      <w:bCs/>
      <w:sz w:val="18"/>
      <w:szCs w:val="18"/>
      <w:lang w:val="en-GB"/>
    </w:rPr>
  </w:style>
  <w:style w:type="paragraph" w:styleId="EndnoteText">
    <w:name w:val="endnote text"/>
    <w:basedOn w:val="Normal"/>
    <w:link w:val="EndnoteTextChar"/>
    <w:rsid w:val="006E7B1B"/>
    <w:pPr>
      <w:spacing w:after="0" w:line="240" w:lineRule="auto"/>
      <w:jc w:val="both"/>
    </w:pPr>
    <w:rPr>
      <w:rFonts w:ascii="Times New Roman" w:eastAsia="Malgun Gothic" w:hAnsi="Times New Roman" w:cs="Times New Roman"/>
      <w:sz w:val="20"/>
      <w:szCs w:val="20"/>
      <w:lang w:val="en-GB"/>
    </w:r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line="240" w:lineRule="auto"/>
      <w:ind w:left="1622" w:hanging="363"/>
    </w:pPr>
    <w:rPr>
      <w:rFonts w:ascii="Arial" w:eastAsia="MS Mincho" w:hAnsi="Arial" w:cs="Times New Roman"/>
      <w:sz w:val="20"/>
      <w:szCs w:val="24"/>
      <w:lang w:val="en-GB"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line="240" w:lineRule="auto"/>
      <w:jc w:val="both"/>
      <w:textAlignment w:val="baseline"/>
    </w:pPr>
    <w:rPr>
      <w:rFonts w:ascii="Times" w:eastAsia="MS Mincho" w:hAnsi="Times" w:cs="Times New Roman"/>
      <w:sz w:val="20"/>
      <w:szCs w:val="24"/>
      <w:lang w:val="en-GB"/>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line="240" w:lineRule="auto"/>
      <w:ind w:left="1259" w:hanging="1259"/>
    </w:pPr>
    <w:rPr>
      <w:rFonts w:ascii="Arial" w:eastAsia="MS Mincho" w:hAnsi="Arial" w:cs="Times New Roman"/>
      <w:noProof/>
      <w:sz w:val="20"/>
      <w:szCs w:val="24"/>
      <w:lang w:val="en-GB"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line="240" w:lineRule="auto"/>
    </w:pPr>
    <w:rPr>
      <w:rFonts w:ascii="Arial" w:eastAsia="MS Mincho" w:hAnsi="Arial" w:cs="Times New Roman"/>
      <w:b/>
      <w:sz w:val="20"/>
      <w:szCs w:val="24"/>
      <w:lang w:val="en-GB"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line="240" w:lineRule="auto"/>
      <w:ind w:left="1627" w:hanging="697"/>
    </w:pPr>
    <w:rPr>
      <w:rFonts w:ascii="Arial" w:eastAsia="MS Mincho" w:hAnsi="Arial" w:cs="Times New Roman"/>
      <w:sz w:val="20"/>
      <w:szCs w:val="24"/>
      <w:lang w:val="en-GB"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line="240" w:lineRule="auto"/>
    </w:pPr>
    <w:rPr>
      <w:rFonts w:ascii="Arial" w:eastAsia="MS Mincho" w:hAnsi="Arial" w:cs="Times New Roman"/>
      <w:b/>
      <w:sz w:val="20"/>
      <w:szCs w:val="24"/>
      <w:lang w:val="en-GB"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line="240" w:lineRule="auto"/>
      <w:textAlignment w:val="baseline"/>
    </w:pPr>
    <w:rPr>
      <w:rFonts w:ascii="Arial" w:eastAsia="SimSun" w:hAnsi="Arial" w:cs="Times New Roman"/>
      <w:sz w:val="18"/>
      <w:szCs w:val="20"/>
      <w:lang w:val="en-GB"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sz w:val="20"/>
      <w:szCs w:val="20"/>
      <w:lang w:val="en-GB"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line="240" w:lineRule="auto"/>
    </w:pPr>
    <w:rPr>
      <w:rFonts w:ascii="Times New Roman" w:eastAsia="Times New Roman" w:hAnsi="Times New Roman" w:cs="Times New Roman"/>
      <w:sz w:val="20"/>
      <w:szCs w:val="24"/>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line="240" w:lineRule="auto"/>
    </w:pPr>
    <w:rPr>
      <w:rFonts w:ascii="Times New Roman" w:eastAsia="SimSun" w:hAnsi="Times New Roman" w:cs="Times New Roman"/>
      <w:sz w:val="16"/>
      <w:szCs w:val="24"/>
      <w:lang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Char">
    <w:name w:val="B1 Char"/>
    <w:qFormat/>
    <w:rsid w:val="006803F3"/>
    <w:rPr>
      <w:lang w:val="en-GB" w:eastAsia="en-US"/>
    </w:rPr>
  </w:style>
  <w:style w:type="character" w:customStyle="1" w:styleId="EQChar">
    <w:name w:val="EQ Char"/>
    <w:link w:val="EQ"/>
    <w:locked/>
    <w:rsid w:val="006803F3"/>
    <w:rPr>
      <w:rFonts w:ascii="Times New Roman" w:hAnsi="Times New Roman"/>
      <w:noProof/>
      <w:lang w:eastAsia="en-US"/>
    </w:rPr>
  </w:style>
  <w:style w:type="paragraph" w:customStyle="1" w:styleId="StatementBody">
    <w:name w:val="Statement Body"/>
    <w:basedOn w:val="Normal"/>
    <w:qFormat/>
    <w:rsid w:val="00325060"/>
    <w:pPr>
      <w:numPr>
        <w:numId w:val="9"/>
      </w:numPr>
      <w:spacing w:after="100" w:afterAutospacing="1"/>
      <w:contextualSpacing/>
      <w:jc w:val="both"/>
    </w:pPr>
    <w:rPr>
      <w:rFonts w:ascii="Times New Roman" w:eastAsia="Times New Roman" w:hAnsi="Times New Roman" w:cs="Times New Roman"/>
      <w:szCs w:val="24"/>
      <w:lang w:eastAsia="ko-KR"/>
    </w:rPr>
  </w:style>
  <w:style w:type="character" w:customStyle="1" w:styleId="B1Zchn">
    <w:name w:val="B1 Zchn"/>
    <w:qFormat/>
    <w:rsid w:val="000F6D61"/>
    <w:rPr>
      <w:lang w:eastAsia="en-US"/>
    </w:rPr>
  </w:style>
  <w:style w:type="paragraph" w:customStyle="1" w:styleId="3gppagreements0">
    <w:name w:val="3gppagreements"/>
    <w:basedOn w:val="Normal"/>
    <w:rsid w:val="00CD2591"/>
    <w:pPr>
      <w:spacing w:before="100" w:beforeAutospacing="1" w:after="100" w:afterAutospacing="1" w:line="240" w:lineRule="auto"/>
    </w:pPr>
    <w:rPr>
      <w:rFonts w:ascii="SimSun" w:eastAsia="SimSun" w:hAnsi="SimSun" w:cs="SimSun"/>
      <w:sz w:val="24"/>
      <w:szCs w:val="24"/>
      <w:lang w:eastAsia="zh-CN"/>
    </w:rPr>
  </w:style>
  <w:style w:type="paragraph" w:styleId="Closing">
    <w:name w:val="Closing"/>
    <w:basedOn w:val="Normal"/>
    <w:link w:val="ClosingChar"/>
    <w:uiPriority w:val="99"/>
    <w:qFormat/>
    <w:rsid w:val="00FD2F20"/>
    <w:pPr>
      <w:spacing w:after="0" w:line="240" w:lineRule="auto"/>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uiPriority w:val="99"/>
    <w:rsid w:val="00FD2F20"/>
    <w:rPr>
      <w:rFonts w:ascii="Times New Roman" w:eastAsia="MS Gothic" w:hAnsi="Times New Roman"/>
      <w:b/>
      <w:color w:val="FF0000"/>
      <w:sz w:val="24"/>
      <w:szCs w:val="21"/>
      <w:lang w:val="en-US" w:eastAsia="ja-JP"/>
    </w:rPr>
  </w:style>
  <w:style w:type="paragraph" w:styleId="Subtitle">
    <w:name w:val="Subtitle"/>
    <w:basedOn w:val="Normal"/>
    <w:link w:val="SubtitleChar"/>
    <w:uiPriority w:val="11"/>
    <w:qFormat/>
    <w:rsid w:val="00F65A34"/>
    <w:pPr>
      <w:spacing w:after="180" w:line="252" w:lineRule="auto"/>
      <w:jc w:val="both"/>
    </w:pPr>
    <w:rPr>
      <w:rFonts w:ascii="Calibri Light" w:hAnsi="Calibri Light" w:cs="Calibri Light"/>
      <w:i/>
      <w:iCs/>
      <w:color w:val="4472C4"/>
      <w:spacing w:val="15"/>
      <w:sz w:val="24"/>
      <w:szCs w:val="24"/>
      <w:lang w:eastAsia="ja-JP"/>
    </w:rPr>
  </w:style>
  <w:style w:type="character" w:customStyle="1" w:styleId="SubtitleChar">
    <w:name w:val="Subtitle Char"/>
    <w:basedOn w:val="DefaultParagraphFont"/>
    <w:link w:val="Subtitle"/>
    <w:uiPriority w:val="11"/>
    <w:rsid w:val="00F65A34"/>
    <w:rPr>
      <w:rFonts w:ascii="Calibri Light" w:eastAsiaTheme="minorHAnsi" w:hAnsi="Calibri Light" w:cs="Calibri Light"/>
      <w:i/>
      <w:iCs/>
      <w:color w:val="4472C4"/>
      <w:spacing w:val="15"/>
      <w:sz w:val="24"/>
      <w:szCs w:val="24"/>
      <w:lang w:val="en-US" w:eastAsia="ja-JP"/>
    </w:rPr>
  </w:style>
  <w:style w:type="character" w:customStyle="1" w:styleId="apple-converted-space">
    <w:name w:val="apple-converted-space"/>
    <w:basedOn w:val="DefaultParagraphFont"/>
    <w:rsid w:val="001D76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3914965">
      <w:bodyDiv w:val="1"/>
      <w:marLeft w:val="0"/>
      <w:marRight w:val="0"/>
      <w:marTop w:val="0"/>
      <w:marBottom w:val="0"/>
      <w:divBdr>
        <w:top w:val="none" w:sz="0" w:space="0" w:color="auto"/>
        <w:left w:val="none" w:sz="0" w:space="0" w:color="auto"/>
        <w:bottom w:val="none" w:sz="0" w:space="0" w:color="auto"/>
        <w:right w:val="none" w:sz="0" w:space="0" w:color="auto"/>
      </w:divBdr>
      <w:divsChild>
        <w:div w:id="2081176830">
          <w:marLeft w:val="216"/>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06004404">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6097002">
      <w:bodyDiv w:val="1"/>
      <w:marLeft w:val="0"/>
      <w:marRight w:val="0"/>
      <w:marTop w:val="0"/>
      <w:marBottom w:val="0"/>
      <w:divBdr>
        <w:top w:val="none" w:sz="0" w:space="0" w:color="auto"/>
        <w:left w:val="none" w:sz="0" w:space="0" w:color="auto"/>
        <w:bottom w:val="none" w:sz="0" w:space="0" w:color="auto"/>
        <w:right w:val="none" w:sz="0" w:space="0" w:color="auto"/>
      </w:divBdr>
      <w:divsChild>
        <w:div w:id="752510437">
          <w:marLeft w:val="734"/>
          <w:marRight w:val="0"/>
          <w:marTop w:val="0"/>
          <w:marBottom w:val="0"/>
          <w:divBdr>
            <w:top w:val="none" w:sz="0" w:space="0" w:color="auto"/>
            <w:left w:val="none" w:sz="0" w:space="0" w:color="auto"/>
            <w:bottom w:val="none" w:sz="0" w:space="0" w:color="auto"/>
            <w:right w:val="none" w:sz="0" w:space="0" w:color="auto"/>
          </w:divBdr>
        </w:div>
        <w:div w:id="1412192702">
          <w:marLeft w:val="1454"/>
          <w:marRight w:val="0"/>
          <w:marTop w:val="0"/>
          <w:marBottom w:val="0"/>
          <w:divBdr>
            <w:top w:val="none" w:sz="0" w:space="0" w:color="auto"/>
            <w:left w:val="none" w:sz="0" w:space="0" w:color="auto"/>
            <w:bottom w:val="none" w:sz="0" w:space="0" w:color="auto"/>
            <w:right w:val="none" w:sz="0" w:space="0" w:color="auto"/>
          </w:divBdr>
        </w:div>
        <w:div w:id="1833448712">
          <w:marLeft w:val="1454"/>
          <w:marRight w:val="0"/>
          <w:marTop w:val="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7240108">
      <w:bodyDiv w:val="1"/>
      <w:marLeft w:val="0"/>
      <w:marRight w:val="0"/>
      <w:marTop w:val="0"/>
      <w:marBottom w:val="0"/>
      <w:divBdr>
        <w:top w:val="none" w:sz="0" w:space="0" w:color="auto"/>
        <w:left w:val="none" w:sz="0" w:space="0" w:color="auto"/>
        <w:bottom w:val="none" w:sz="0" w:space="0" w:color="auto"/>
        <w:right w:val="none" w:sz="0" w:space="0" w:color="auto"/>
      </w:divBdr>
      <w:divsChild>
        <w:div w:id="215095186">
          <w:marLeft w:val="446"/>
          <w:marRight w:val="0"/>
          <w:marTop w:val="0"/>
          <w:marBottom w:val="0"/>
          <w:divBdr>
            <w:top w:val="none" w:sz="0" w:space="0" w:color="auto"/>
            <w:left w:val="none" w:sz="0" w:space="0" w:color="auto"/>
            <w:bottom w:val="none" w:sz="0" w:space="0" w:color="auto"/>
            <w:right w:val="none" w:sz="0" w:space="0" w:color="auto"/>
          </w:divBdr>
        </w:div>
        <w:div w:id="439766212">
          <w:marLeft w:val="446"/>
          <w:marRight w:val="0"/>
          <w:marTop w:val="0"/>
          <w:marBottom w:val="0"/>
          <w:divBdr>
            <w:top w:val="none" w:sz="0" w:space="0" w:color="auto"/>
            <w:left w:val="none" w:sz="0" w:space="0" w:color="auto"/>
            <w:bottom w:val="none" w:sz="0" w:space="0" w:color="auto"/>
            <w:right w:val="none" w:sz="0" w:space="0" w:color="auto"/>
          </w:divBdr>
        </w:div>
        <w:div w:id="783814639">
          <w:marLeft w:val="446"/>
          <w:marRight w:val="0"/>
          <w:marTop w:val="0"/>
          <w:marBottom w:val="0"/>
          <w:divBdr>
            <w:top w:val="none" w:sz="0" w:space="0" w:color="auto"/>
            <w:left w:val="none" w:sz="0" w:space="0" w:color="auto"/>
            <w:bottom w:val="none" w:sz="0" w:space="0" w:color="auto"/>
            <w:right w:val="none" w:sz="0" w:space="0" w:color="auto"/>
          </w:divBdr>
        </w:div>
        <w:div w:id="1609969694">
          <w:marLeft w:val="446"/>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8423880">
      <w:bodyDiv w:val="1"/>
      <w:marLeft w:val="0"/>
      <w:marRight w:val="0"/>
      <w:marTop w:val="0"/>
      <w:marBottom w:val="0"/>
      <w:divBdr>
        <w:top w:val="none" w:sz="0" w:space="0" w:color="auto"/>
        <w:left w:val="none" w:sz="0" w:space="0" w:color="auto"/>
        <w:bottom w:val="none" w:sz="0" w:space="0" w:color="auto"/>
        <w:right w:val="none" w:sz="0" w:space="0" w:color="auto"/>
      </w:divBdr>
      <w:divsChild>
        <w:div w:id="2054497850">
          <w:marLeft w:val="1166"/>
          <w:marRight w:val="0"/>
          <w:marTop w:val="0"/>
          <w:marBottom w:val="0"/>
          <w:divBdr>
            <w:top w:val="none" w:sz="0" w:space="0" w:color="auto"/>
            <w:left w:val="none" w:sz="0" w:space="0" w:color="auto"/>
            <w:bottom w:val="none" w:sz="0" w:space="0" w:color="auto"/>
            <w:right w:val="none" w:sz="0" w:space="0" w:color="auto"/>
          </w:divBdr>
        </w:div>
      </w:divsChild>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31688664">
      <w:bodyDiv w:val="1"/>
      <w:marLeft w:val="0"/>
      <w:marRight w:val="0"/>
      <w:marTop w:val="0"/>
      <w:marBottom w:val="0"/>
      <w:divBdr>
        <w:top w:val="none" w:sz="0" w:space="0" w:color="auto"/>
        <w:left w:val="none" w:sz="0" w:space="0" w:color="auto"/>
        <w:bottom w:val="none" w:sz="0" w:space="0" w:color="auto"/>
        <w:right w:val="none" w:sz="0" w:space="0" w:color="auto"/>
      </w:divBdr>
      <w:divsChild>
        <w:div w:id="1405372812">
          <w:marLeft w:val="792"/>
          <w:marRight w:val="0"/>
          <w:marTop w:val="0"/>
          <w:marBottom w:val="0"/>
          <w:divBdr>
            <w:top w:val="none" w:sz="0" w:space="0" w:color="auto"/>
            <w:left w:val="none" w:sz="0" w:space="0" w:color="auto"/>
            <w:bottom w:val="none" w:sz="0" w:space="0" w:color="auto"/>
            <w:right w:val="none" w:sz="0" w:space="0" w:color="auto"/>
          </w:divBdr>
        </w:div>
        <w:div w:id="2030331027">
          <w:marLeft w:val="792"/>
          <w:marRight w:val="0"/>
          <w:marTop w:val="0"/>
          <w:marBottom w:val="0"/>
          <w:divBdr>
            <w:top w:val="none" w:sz="0" w:space="0" w:color="auto"/>
            <w:left w:val="none" w:sz="0" w:space="0" w:color="auto"/>
            <w:bottom w:val="none" w:sz="0" w:space="0" w:color="auto"/>
            <w:right w:val="none" w:sz="0" w:space="0" w:color="auto"/>
          </w:divBdr>
        </w:div>
      </w:divsChild>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80519804">
      <w:bodyDiv w:val="1"/>
      <w:marLeft w:val="0"/>
      <w:marRight w:val="0"/>
      <w:marTop w:val="0"/>
      <w:marBottom w:val="0"/>
      <w:divBdr>
        <w:top w:val="none" w:sz="0" w:space="0" w:color="auto"/>
        <w:left w:val="none" w:sz="0" w:space="0" w:color="auto"/>
        <w:bottom w:val="none" w:sz="0" w:space="0" w:color="auto"/>
        <w:right w:val="none" w:sz="0" w:space="0" w:color="auto"/>
      </w:divBdr>
      <w:divsChild>
        <w:div w:id="683897184">
          <w:marLeft w:val="547"/>
          <w:marRight w:val="0"/>
          <w:marTop w:val="0"/>
          <w:marBottom w:val="0"/>
          <w:divBdr>
            <w:top w:val="none" w:sz="0" w:space="0" w:color="auto"/>
            <w:left w:val="none" w:sz="0" w:space="0" w:color="auto"/>
            <w:bottom w:val="none" w:sz="0" w:space="0" w:color="auto"/>
            <w:right w:val="none" w:sz="0" w:space="0" w:color="auto"/>
          </w:divBdr>
        </w:div>
        <w:div w:id="883952744">
          <w:marLeft w:val="1166"/>
          <w:marRight w:val="0"/>
          <w:marTop w:val="0"/>
          <w:marBottom w:val="180"/>
          <w:divBdr>
            <w:top w:val="none" w:sz="0" w:space="0" w:color="auto"/>
            <w:left w:val="none" w:sz="0" w:space="0" w:color="auto"/>
            <w:bottom w:val="none" w:sz="0" w:space="0" w:color="auto"/>
            <w:right w:val="none" w:sz="0" w:space="0" w:color="auto"/>
          </w:divBdr>
        </w:div>
        <w:div w:id="919750164">
          <w:marLeft w:val="1166"/>
          <w:marRight w:val="0"/>
          <w:marTop w:val="0"/>
          <w:marBottom w:val="180"/>
          <w:divBdr>
            <w:top w:val="none" w:sz="0" w:space="0" w:color="auto"/>
            <w:left w:val="none" w:sz="0" w:space="0" w:color="auto"/>
            <w:bottom w:val="none" w:sz="0" w:space="0" w:color="auto"/>
            <w:right w:val="none" w:sz="0" w:space="0" w:color="auto"/>
          </w:divBdr>
        </w:div>
        <w:div w:id="1410812345">
          <w:marLeft w:val="1166"/>
          <w:marRight w:val="0"/>
          <w:marTop w:val="0"/>
          <w:marBottom w:val="18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32556842">
      <w:bodyDiv w:val="1"/>
      <w:marLeft w:val="0"/>
      <w:marRight w:val="0"/>
      <w:marTop w:val="0"/>
      <w:marBottom w:val="0"/>
      <w:divBdr>
        <w:top w:val="none" w:sz="0" w:space="0" w:color="auto"/>
        <w:left w:val="none" w:sz="0" w:space="0" w:color="auto"/>
        <w:bottom w:val="none" w:sz="0" w:space="0" w:color="auto"/>
        <w:right w:val="none" w:sz="0" w:space="0" w:color="auto"/>
      </w:divBdr>
    </w:div>
    <w:div w:id="436369661">
      <w:bodyDiv w:val="1"/>
      <w:marLeft w:val="0"/>
      <w:marRight w:val="0"/>
      <w:marTop w:val="0"/>
      <w:marBottom w:val="0"/>
      <w:divBdr>
        <w:top w:val="none" w:sz="0" w:space="0" w:color="auto"/>
        <w:left w:val="none" w:sz="0" w:space="0" w:color="auto"/>
        <w:bottom w:val="none" w:sz="0" w:space="0" w:color="auto"/>
        <w:right w:val="none" w:sz="0" w:space="0" w:color="auto"/>
      </w:divBdr>
      <w:divsChild>
        <w:div w:id="17630435">
          <w:marLeft w:val="1166"/>
          <w:marRight w:val="0"/>
          <w:marTop w:val="0"/>
          <w:marBottom w:val="0"/>
          <w:divBdr>
            <w:top w:val="none" w:sz="0" w:space="0" w:color="auto"/>
            <w:left w:val="none" w:sz="0" w:space="0" w:color="auto"/>
            <w:bottom w:val="none" w:sz="0" w:space="0" w:color="auto"/>
            <w:right w:val="none" w:sz="0" w:space="0" w:color="auto"/>
          </w:divBdr>
        </w:div>
        <w:div w:id="159583972">
          <w:marLeft w:val="1166"/>
          <w:marRight w:val="0"/>
          <w:marTop w:val="0"/>
          <w:marBottom w:val="0"/>
          <w:divBdr>
            <w:top w:val="none" w:sz="0" w:space="0" w:color="auto"/>
            <w:left w:val="none" w:sz="0" w:space="0" w:color="auto"/>
            <w:bottom w:val="none" w:sz="0" w:space="0" w:color="auto"/>
            <w:right w:val="none" w:sz="0" w:space="0" w:color="auto"/>
          </w:divBdr>
        </w:div>
        <w:div w:id="1361466926">
          <w:marLeft w:val="1166"/>
          <w:marRight w:val="0"/>
          <w:marTop w:val="0"/>
          <w:marBottom w:val="0"/>
          <w:divBdr>
            <w:top w:val="none" w:sz="0" w:space="0" w:color="auto"/>
            <w:left w:val="none" w:sz="0" w:space="0" w:color="auto"/>
            <w:bottom w:val="none" w:sz="0" w:space="0" w:color="auto"/>
            <w:right w:val="none" w:sz="0" w:space="0" w:color="auto"/>
          </w:divBdr>
        </w:div>
        <w:div w:id="1453742362">
          <w:marLeft w:val="1166"/>
          <w:marRight w:val="0"/>
          <w:marTop w:val="0"/>
          <w:marBottom w:val="0"/>
          <w:divBdr>
            <w:top w:val="none" w:sz="0" w:space="0" w:color="auto"/>
            <w:left w:val="none" w:sz="0" w:space="0" w:color="auto"/>
            <w:bottom w:val="none" w:sz="0" w:space="0" w:color="auto"/>
            <w:right w:val="none" w:sz="0" w:space="0" w:color="auto"/>
          </w:divBdr>
        </w:div>
        <w:div w:id="1556507910">
          <w:marLeft w:val="547"/>
          <w:marRight w:val="0"/>
          <w:marTop w:val="0"/>
          <w:marBottom w:val="0"/>
          <w:divBdr>
            <w:top w:val="none" w:sz="0" w:space="0" w:color="auto"/>
            <w:left w:val="none" w:sz="0" w:space="0" w:color="auto"/>
            <w:bottom w:val="none" w:sz="0" w:space="0" w:color="auto"/>
            <w:right w:val="none" w:sz="0" w:space="0" w:color="auto"/>
          </w:divBdr>
        </w:div>
        <w:div w:id="1693334039">
          <w:marLeft w:val="547"/>
          <w:marRight w:val="0"/>
          <w:marTop w:val="0"/>
          <w:marBottom w:val="0"/>
          <w:divBdr>
            <w:top w:val="none" w:sz="0" w:space="0" w:color="auto"/>
            <w:left w:val="none" w:sz="0" w:space="0" w:color="auto"/>
            <w:bottom w:val="none" w:sz="0" w:space="0" w:color="auto"/>
            <w:right w:val="none" w:sz="0" w:space="0" w:color="auto"/>
          </w:divBdr>
        </w:div>
        <w:div w:id="1737430024">
          <w:marLeft w:val="547"/>
          <w:marRight w:val="0"/>
          <w:marTop w:val="0"/>
          <w:marBottom w:val="0"/>
          <w:divBdr>
            <w:top w:val="none" w:sz="0" w:space="0" w:color="auto"/>
            <w:left w:val="none" w:sz="0" w:space="0" w:color="auto"/>
            <w:bottom w:val="none" w:sz="0" w:space="0" w:color="auto"/>
            <w:right w:val="none" w:sz="0" w:space="0" w:color="auto"/>
          </w:divBdr>
        </w:div>
        <w:div w:id="1852182673">
          <w:marLeft w:val="1800"/>
          <w:marRight w:val="0"/>
          <w:marTop w:val="0"/>
          <w:marBottom w:val="0"/>
          <w:divBdr>
            <w:top w:val="none" w:sz="0" w:space="0" w:color="auto"/>
            <w:left w:val="none" w:sz="0" w:space="0" w:color="auto"/>
            <w:bottom w:val="none" w:sz="0" w:space="0" w:color="auto"/>
            <w:right w:val="none" w:sz="0" w:space="0" w:color="auto"/>
          </w:divBdr>
        </w:div>
        <w:div w:id="2101439874">
          <w:marLeft w:val="1166"/>
          <w:marRight w:val="0"/>
          <w:marTop w:val="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4562575">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4097217">
      <w:bodyDiv w:val="1"/>
      <w:marLeft w:val="0"/>
      <w:marRight w:val="0"/>
      <w:marTop w:val="0"/>
      <w:marBottom w:val="0"/>
      <w:divBdr>
        <w:top w:val="none" w:sz="0" w:space="0" w:color="auto"/>
        <w:left w:val="none" w:sz="0" w:space="0" w:color="auto"/>
        <w:bottom w:val="none" w:sz="0" w:space="0" w:color="auto"/>
        <w:right w:val="none" w:sz="0" w:space="0" w:color="auto"/>
      </w:divBdr>
    </w:div>
    <w:div w:id="545876178">
      <w:bodyDiv w:val="1"/>
      <w:marLeft w:val="0"/>
      <w:marRight w:val="0"/>
      <w:marTop w:val="0"/>
      <w:marBottom w:val="0"/>
      <w:divBdr>
        <w:top w:val="none" w:sz="0" w:space="0" w:color="auto"/>
        <w:left w:val="none" w:sz="0" w:space="0" w:color="auto"/>
        <w:bottom w:val="none" w:sz="0" w:space="0" w:color="auto"/>
        <w:right w:val="none" w:sz="0" w:space="0" w:color="auto"/>
      </w:divBdr>
      <w:divsChild>
        <w:div w:id="110442723">
          <w:marLeft w:val="446"/>
          <w:marRight w:val="0"/>
          <w:marTop w:val="0"/>
          <w:marBottom w:val="0"/>
          <w:divBdr>
            <w:top w:val="none" w:sz="0" w:space="0" w:color="auto"/>
            <w:left w:val="none" w:sz="0" w:space="0" w:color="auto"/>
            <w:bottom w:val="none" w:sz="0" w:space="0" w:color="auto"/>
            <w:right w:val="none" w:sz="0" w:space="0" w:color="auto"/>
          </w:divBdr>
        </w:div>
        <w:div w:id="147525148">
          <w:marLeft w:val="446"/>
          <w:marRight w:val="0"/>
          <w:marTop w:val="0"/>
          <w:marBottom w:val="0"/>
          <w:divBdr>
            <w:top w:val="none" w:sz="0" w:space="0" w:color="auto"/>
            <w:left w:val="none" w:sz="0" w:space="0" w:color="auto"/>
            <w:bottom w:val="none" w:sz="0" w:space="0" w:color="auto"/>
            <w:right w:val="none" w:sz="0" w:space="0" w:color="auto"/>
          </w:divBdr>
        </w:div>
        <w:div w:id="233708082">
          <w:marLeft w:val="446"/>
          <w:marRight w:val="0"/>
          <w:marTop w:val="0"/>
          <w:marBottom w:val="0"/>
          <w:divBdr>
            <w:top w:val="none" w:sz="0" w:space="0" w:color="auto"/>
            <w:left w:val="none" w:sz="0" w:space="0" w:color="auto"/>
            <w:bottom w:val="none" w:sz="0" w:space="0" w:color="auto"/>
            <w:right w:val="none" w:sz="0" w:space="0" w:color="auto"/>
          </w:divBdr>
        </w:div>
        <w:div w:id="534390763">
          <w:marLeft w:val="1166"/>
          <w:marRight w:val="0"/>
          <w:marTop w:val="0"/>
          <w:marBottom w:val="0"/>
          <w:divBdr>
            <w:top w:val="none" w:sz="0" w:space="0" w:color="auto"/>
            <w:left w:val="none" w:sz="0" w:space="0" w:color="auto"/>
            <w:bottom w:val="none" w:sz="0" w:space="0" w:color="auto"/>
            <w:right w:val="none" w:sz="0" w:space="0" w:color="auto"/>
          </w:divBdr>
        </w:div>
        <w:div w:id="1168129082">
          <w:marLeft w:val="1166"/>
          <w:marRight w:val="0"/>
          <w:marTop w:val="0"/>
          <w:marBottom w:val="0"/>
          <w:divBdr>
            <w:top w:val="none" w:sz="0" w:space="0" w:color="auto"/>
            <w:left w:val="none" w:sz="0" w:space="0" w:color="auto"/>
            <w:bottom w:val="none" w:sz="0" w:space="0" w:color="auto"/>
            <w:right w:val="none" w:sz="0" w:space="0" w:color="auto"/>
          </w:divBdr>
        </w:div>
        <w:div w:id="1317101925">
          <w:marLeft w:val="446"/>
          <w:marRight w:val="0"/>
          <w:marTop w:val="0"/>
          <w:marBottom w:val="0"/>
          <w:divBdr>
            <w:top w:val="none" w:sz="0" w:space="0" w:color="auto"/>
            <w:left w:val="none" w:sz="0" w:space="0" w:color="auto"/>
            <w:bottom w:val="none" w:sz="0" w:space="0" w:color="auto"/>
            <w:right w:val="none" w:sz="0" w:space="0" w:color="auto"/>
          </w:divBdr>
        </w:div>
        <w:div w:id="1368797401">
          <w:marLeft w:val="446"/>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38337676">
      <w:bodyDiv w:val="1"/>
      <w:marLeft w:val="0"/>
      <w:marRight w:val="0"/>
      <w:marTop w:val="0"/>
      <w:marBottom w:val="0"/>
      <w:divBdr>
        <w:top w:val="none" w:sz="0" w:space="0" w:color="auto"/>
        <w:left w:val="none" w:sz="0" w:space="0" w:color="auto"/>
        <w:bottom w:val="none" w:sz="0" w:space="0" w:color="auto"/>
        <w:right w:val="none" w:sz="0" w:space="0" w:color="auto"/>
      </w:divBdr>
      <w:divsChild>
        <w:div w:id="834345725">
          <w:marLeft w:val="547"/>
          <w:marRight w:val="0"/>
          <w:marTop w:val="96"/>
          <w:marBottom w:val="0"/>
          <w:divBdr>
            <w:top w:val="none" w:sz="0" w:space="0" w:color="auto"/>
            <w:left w:val="none" w:sz="0" w:space="0" w:color="auto"/>
            <w:bottom w:val="none" w:sz="0" w:space="0" w:color="auto"/>
            <w:right w:val="none" w:sz="0" w:space="0" w:color="auto"/>
          </w:divBdr>
        </w:div>
        <w:div w:id="1174222529">
          <w:marLeft w:val="547"/>
          <w:marRight w:val="0"/>
          <w:marTop w:val="96"/>
          <w:marBottom w:val="0"/>
          <w:divBdr>
            <w:top w:val="none" w:sz="0" w:space="0" w:color="auto"/>
            <w:left w:val="none" w:sz="0" w:space="0" w:color="auto"/>
            <w:bottom w:val="none" w:sz="0" w:space="0" w:color="auto"/>
            <w:right w:val="none" w:sz="0" w:space="0" w:color="auto"/>
          </w:divBdr>
        </w:div>
        <w:div w:id="1264921671">
          <w:marLeft w:val="1166"/>
          <w:marRight w:val="0"/>
          <w:marTop w:val="77"/>
          <w:marBottom w:val="0"/>
          <w:divBdr>
            <w:top w:val="none" w:sz="0" w:space="0" w:color="auto"/>
            <w:left w:val="none" w:sz="0" w:space="0" w:color="auto"/>
            <w:bottom w:val="none" w:sz="0" w:space="0" w:color="auto"/>
            <w:right w:val="none" w:sz="0" w:space="0" w:color="auto"/>
          </w:divBdr>
        </w:div>
        <w:div w:id="2028870770">
          <w:marLeft w:val="547"/>
          <w:marRight w:val="0"/>
          <w:marTop w:val="96"/>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9896453">
      <w:bodyDiv w:val="1"/>
      <w:marLeft w:val="0"/>
      <w:marRight w:val="0"/>
      <w:marTop w:val="0"/>
      <w:marBottom w:val="0"/>
      <w:divBdr>
        <w:top w:val="none" w:sz="0" w:space="0" w:color="auto"/>
        <w:left w:val="none" w:sz="0" w:space="0" w:color="auto"/>
        <w:bottom w:val="none" w:sz="0" w:space="0" w:color="auto"/>
        <w:right w:val="none" w:sz="0" w:space="0" w:color="auto"/>
      </w:divBdr>
      <w:divsChild>
        <w:div w:id="234320964">
          <w:marLeft w:val="216"/>
          <w:marRight w:val="0"/>
          <w:marTop w:val="240"/>
          <w:marBottom w:val="0"/>
          <w:divBdr>
            <w:top w:val="none" w:sz="0" w:space="0" w:color="auto"/>
            <w:left w:val="none" w:sz="0" w:space="0" w:color="auto"/>
            <w:bottom w:val="none" w:sz="0" w:space="0" w:color="auto"/>
            <w:right w:val="none" w:sz="0" w:space="0" w:color="auto"/>
          </w:divBdr>
        </w:div>
        <w:div w:id="779302344">
          <w:marLeft w:val="562"/>
          <w:marRight w:val="0"/>
          <w:marTop w:val="0"/>
          <w:marBottom w:val="0"/>
          <w:divBdr>
            <w:top w:val="none" w:sz="0" w:space="0" w:color="auto"/>
            <w:left w:val="none" w:sz="0" w:space="0" w:color="auto"/>
            <w:bottom w:val="none" w:sz="0" w:space="0" w:color="auto"/>
            <w:right w:val="none" w:sz="0" w:space="0" w:color="auto"/>
          </w:divBdr>
        </w:div>
        <w:div w:id="792790848">
          <w:marLeft w:val="562"/>
          <w:marRight w:val="0"/>
          <w:marTop w:val="0"/>
          <w:marBottom w:val="0"/>
          <w:divBdr>
            <w:top w:val="none" w:sz="0" w:space="0" w:color="auto"/>
            <w:left w:val="none" w:sz="0" w:space="0" w:color="auto"/>
            <w:bottom w:val="none" w:sz="0" w:space="0" w:color="auto"/>
            <w:right w:val="none" w:sz="0" w:space="0" w:color="auto"/>
          </w:divBdr>
        </w:div>
        <w:div w:id="1428891852">
          <w:marLeft w:val="562"/>
          <w:marRight w:val="0"/>
          <w:marTop w:val="0"/>
          <w:marBottom w:val="0"/>
          <w:divBdr>
            <w:top w:val="none" w:sz="0" w:space="0" w:color="auto"/>
            <w:left w:val="none" w:sz="0" w:space="0" w:color="auto"/>
            <w:bottom w:val="none" w:sz="0" w:space="0" w:color="auto"/>
            <w:right w:val="none" w:sz="0" w:space="0" w:color="auto"/>
          </w:divBdr>
        </w:div>
        <w:div w:id="1738549432">
          <w:marLeft w:val="216"/>
          <w:marRight w:val="0"/>
          <w:marTop w:val="240"/>
          <w:marBottom w:val="0"/>
          <w:divBdr>
            <w:top w:val="none" w:sz="0" w:space="0" w:color="auto"/>
            <w:left w:val="none" w:sz="0" w:space="0" w:color="auto"/>
            <w:bottom w:val="none" w:sz="0" w:space="0" w:color="auto"/>
            <w:right w:val="none" w:sz="0" w:space="0" w:color="auto"/>
          </w:divBdr>
        </w:div>
        <w:div w:id="1922107091">
          <w:marLeft w:val="562"/>
          <w:marRight w:val="0"/>
          <w:marTop w:val="0"/>
          <w:marBottom w:val="0"/>
          <w:divBdr>
            <w:top w:val="none" w:sz="0" w:space="0" w:color="auto"/>
            <w:left w:val="none" w:sz="0" w:space="0" w:color="auto"/>
            <w:bottom w:val="none" w:sz="0" w:space="0" w:color="auto"/>
            <w:right w:val="none" w:sz="0" w:space="0" w:color="auto"/>
          </w:divBdr>
        </w:div>
        <w:div w:id="2008246090">
          <w:marLeft w:val="216"/>
          <w:marRight w:val="0"/>
          <w:marTop w:val="240"/>
          <w:marBottom w:val="0"/>
          <w:divBdr>
            <w:top w:val="none" w:sz="0" w:space="0" w:color="auto"/>
            <w:left w:val="none" w:sz="0" w:space="0" w:color="auto"/>
            <w:bottom w:val="none" w:sz="0" w:space="0" w:color="auto"/>
            <w:right w:val="none" w:sz="0" w:space="0" w:color="auto"/>
          </w:divBdr>
        </w:div>
      </w:divsChild>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4377300">
      <w:bodyDiv w:val="1"/>
      <w:marLeft w:val="0"/>
      <w:marRight w:val="0"/>
      <w:marTop w:val="0"/>
      <w:marBottom w:val="0"/>
      <w:divBdr>
        <w:top w:val="none" w:sz="0" w:space="0" w:color="auto"/>
        <w:left w:val="none" w:sz="0" w:space="0" w:color="auto"/>
        <w:bottom w:val="none" w:sz="0" w:space="0" w:color="auto"/>
        <w:right w:val="none" w:sz="0" w:space="0" w:color="auto"/>
      </w:divBdr>
      <w:divsChild>
        <w:div w:id="120001782">
          <w:marLeft w:val="1166"/>
          <w:marRight w:val="0"/>
          <w:marTop w:val="0"/>
          <w:marBottom w:val="0"/>
          <w:divBdr>
            <w:top w:val="none" w:sz="0" w:space="0" w:color="auto"/>
            <w:left w:val="none" w:sz="0" w:space="0" w:color="auto"/>
            <w:bottom w:val="none" w:sz="0" w:space="0" w:color="auto"/>
            <w:right w:val="none" w:sz="0" w:space="0" w:color="auto"/>
          </w:divBdr>
        </w:div>
        <w:div w:id="334307304">
          <w:marLeft w:val="1800"/>
          <w:marRight w:val="0"/>
          <w:marTop w:val="0"/>
          <w:marBottom w:val="0"/>
          <w:divBdr>
            <w:top w:val="none" w:sz="0" w:space="0" w:color="auto"/>
            <w:left w:val="none" w:sz="0" w:space="0" w:color="auto"/>
            <w:bottom w:val="none" w:sz="0" w:space="0" w:color="auto"/>
            <w:right w:val="none" w:sz="0" w:space="0" w:color="auto"/>
          </w:divBdr>
        </w:div>
        <w:div w:id="787354769">
          <w:marLeft w:val="1166"/>
          <w:marRight w:val="0"/>
          <w:marTop w:val="0"/>
          <w:marBottom w:val="0"/>
          <w:divBdr>
            <w:top w:val="none" w:sz="0" w:space="0" w:color="auto"/>
            <w:left w:val="none" w:sz="0" w:space="0" w:color="auto"/>
            <w:bottom w:val="none" w:sz="0" w:space="0" w:color="auto"/>
            <w:right w:val="none" w:sz="0" w:space="0" w:color="auto"/>
          </w:divBdr>
        </w:div>
        <w:div w:id="953289726">
          <w:marLeft w:val="1166"/>
          <w:marRight w:val="0"/>
          <w:marTop w:val="0"/>
          <w:marBottom w:val="0"/>
          <w:divBdr>
            <w:top w:val="none" w:sz="0" w:space="0" w:color="auto"/>
            <w:left w:val="none" w:sz="0" w:space="0" w:color="auto"/>
            <w:bottom w:val="none" w:sz="0" w:space="0" w:color="auto"/>
            <w:right w:val="none" w:sz="0" w:space="0" w:color="auto"/>
          </w:divBdr>
        </w:div>
        <w:div w:id="981079220">
          <w:marLeft w:val="1166"/>
          <w:marRight w:val="0"/>
          <w:marTop w:val="0"/>
          <w:marBottom w:val="0"/>
          <w:divBdr>
            <w:top w:val="none" w:sz="0" w:space="0" w:color="auto"/>
            <w:left w:val="none" w:sz="0" w:space="0" w:color="auto"/>
            <w:bottom w:val="none" w:sz="0" w:space="0" w:color="auto"/>
            <w:right w:val="none" w:sz="0" w:space="0" w:color="auto"/>
          </w:divBdr>
        </w:div>
        <w:div w:id="1034843850">
          <w:marLeft w:val="1166"/>
          <w:marRight w:val="0"/>
          <w:marTop w:val="0"/>
          <w:marBottom w:val="0"/>
          <w:divBdr>
            <w:top w:val="none" w:sz="0" w:space="0" w:color="auto"/>
            <w:left w:val="none" w:sz="0" w:space="0" w:color="auto"/>
            <w:bottom w:val="none" w:sz="0" w:space="0" w:color="auto"/>
            <w:right w:val="none" w:sz="0" w:space="0" w:color="auto"/>
          </w:divBdr>
        </w:div>
        <w:div w:id="1320303801">
          <w:marLeft w:val="547"/>
          <w:marRight w:val="0"/>
          <w:marTop w:val="0"/>
          <w:marBottom w:val="0"/>
          <w:divBdr>
            <w:top w:val="none" w:sz="0" w:space="0" w:color="auto"/>
            <w:left w:val="none" w:sz="0" w:space="0" w:color="auto"/>
            <w:bottom w:val="none" w:sz="0" w:space="0" w:color="auto"/>
            <w:right w:val="none" w:sz="0" w:space="0" w:color="auto"/>
          </w:divBdr>
        </w:div>
        <w:div w:id="1581137755">
          <w:marLeft w:val="547"/>
          <w:marRight w:val="0"/>
          <w:marTop w:val="0"/>
          <w:marBottom w:val="0"/>
          <w:divBdr>
            <w:top w:val="none" w:sz="0" w:space="0" w:color="auto"/>
            <w:left w:val="none" w:sz="0" w:space="0" w:color="auto"/>
            <w:bottom w:val="none" w:sz="0" w:space="0" w:color="auto"/>
            <w:right w:val="none" w:sz="0" w:space="0" w:color="auto"/>
          </w:divBdr>
        </w:div>
        <w:div w:id="2103910412">
          <w:marLeft w:val="547"/>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4953675">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3148688">
      <w:bodyDiv w:val="1"/>
      <w:marLeft w:val="0"/>
      <w:marRight w:val="0"/>
      <w:marTop w:val="0"/>
      <w:marBottom w:val="0"/>
      <w:divBdr>
        <w:top w:val="none" w:sz="0" w:space="0" w:color="auto"/>
        <w:left w:val="none" w:sz="0" w:space="0" w:color="auto"/>
        <w:bottom w:val="none" w:sz="0" w:space="0" w:color="auto"/>
        <w:right w:val="none" w:sz="0" w:space="0" w:color="auto"/>
      </w:divBdr>
      <w:divsChild>
        <w:div w:id="100925538">
          <w:marLeft w:val="1166"/>
          <w:marRight w:val="0"/>
          <w:marTop w:val="0"/>
          <w:marBottom w:val="180"/>
          <w:divBdr>
            <w:top w:val="none" w:sz="0" w:space="0" w:color="auto"/>
            <w:left w:val="none" w:sz="0" w:space="0" w:color="auto"/>
            <w:bottom w:val="none" w:sz="0" w:space="0" w:color="auto"/>
            <w:right w:val="none" w:sz="0" w:space="0" w:color="auto"/>
          </w:divBdr>
        </w:div>
        <w:div w:id="519858815">
          <w:marLeft w:val="1166"/>
          <w:marRight w:val="0"/>
          <w:marTop w:val="0"/>
          <w:marBottom w:val="180"/>
          <w:divBdr>
            <w:top w:val="none" w:sz="0" w:space="0" w:color="auto"/>
            <w:left w:val="none" w:sz="0" w:space="0" w:color="auto"/>
            <w:bottom w:val="none" w:sz="0" w:space="0" w:color="auto"/>
            <w:right w:val="none" w:sz="0" w:space="0" w:color="auto"/>
          </w:divBdr>
        </w:div>
        <w:div w:id="1024937055">
          <w:marLeft w:val="1166"/>
          <w:marRight w:val="0"/>
          <w:marTop w:val="0"/>
          <w:marBottom w:val="180"/>
          <w:divBdr>
            <w:top w:val="none" w:sz="0" w:space="0" w:color="auto"/>
            <w:left w:val="none" w:sz="0" w:space="0" w:color="auto"/>
            <w:bottom w:val="none" w:sz="0" w:space="0" w:color="auto"/>
            <w:right w:val="none" w:sz="0" w:space="0" w:color="auto"/>
          </w:divBdr>
        </w:div>
        <w:div w:id="1289119777">
          <w:marLeft w:val="547"/>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28389452">
      <w:bodyDiv w:val="1"/>
      <w:marLeft w:val="0"/>
      <w:marRight w:val="0"/>
      <w:marTop w:val="0"/>
      <w:marBottom w:val="0"/>
      <w:divBdr>
        <w:top w:val="none" w:sz="0" w:space="0" w:color="auto"/>
        <w:left w:val="none" w:sz="0" w:space="0" w:color="auto"/>
        <w:bottom w:val="none" w:sz="0" w:space="0" w:color="auto"/>
        <w:right w:val="none" w:sz="0" w:space="0" w:color="auto"/>
      </w:divBdr>
      <w:divsChild>
        <w:div w:id="2080054269">
          <w:marLeft w:val="446"/>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1520872">
      <w:bodyDiv w:val="1"/>
      <w:marLeft w:val="0"/>
      <w:marRight w:val="0"/>
      <w:marTop w:val="0"/>
      <w:marBottom w:val="0"/>
      <w:divBdr>
        <w:top w:val="none" w:sz="0" w:space="0" w:color="auto"/>
        <w:left w:val="none" w:sz="0" w:space="0" w:color="auto"/>
        <w:bottom w:val="none" w:sz="0" w:space="0" w:color="auto"/>
        <w:right w:val="none" w:sz="0" w:space="0" w:color="auto"/>
      </w:divBdr>
      <w:divsChild>
        <w:div w:id="26109047">
          <w:marLeft w:val="1166"/>
          <w:marRight w:val="0"/>
          <w:marTop w:val="0"/>
          <w:marBottom w:val="0"/>
          <w:divBdr>
            <w:top w:val="none" w:sz="0" w:space="0" w:color="auto"/>
            <w:left w:val="none" w:sz="0" w:space="0" w:color="auto"/>
            <w:bottom w:val="none" w:sz="0" w:space="0" w:color="auto"/>
            <w:right w:val="none" w:sz="0" w:space="0" w:color="auto"/>
          </w:divBdr>
        </w:div>
        <w:div w:id="62485741">
          <w:marLeft w:val="547"/>
          <w:marRight w:val="0"/>
          <w:marTop w:val="0"/>
          <w:marBottom w:val="0"/>
          <w:divBdr>
            <w:top w:val="none" w:sz="0" w:space="0" w:color="auto"/>
            <w:left w:val="none" w:sz="0" w:space="0" w:color="auto"/>
            <w:bottom w:val="none" w:sz="0" w:space="0" w:color="auto"/>
            <w:right w:val="none" w:sz="0" w:space="0" w:color="auto"/>
          </w:divBdr>
        </w:div>
        <w:div w:id="403841964">
          <w:marLeft w:val="1166"/>
          <w:marRight w:val="0"/>
          <w:marTop w:val="0"/>
          <w:marBottom w:val="0"/>
          <w:divBdr>
            <w:top w:val="none" w:sz="0" w:space="0" w:color="auto"/>
            <w:left w:val="none" w:sz="0" w:space="0" w:color="auto"/>
            <w:bottom w:val="none" w:sz="0" w:space="0" w:color="auto"/>
            <w:right w:val="none" w:sz="0" w:space="0" w:color="auto"/>
          </w:divBdr>
        </w:div>
        <w:div w:id="473252284">
          <w:marLeft w:val="1166"/>
          <w:marRight w:val="0"/>
          <w:marTop w:val="0"/>
          <w:marBottom w:val="0"/>
          <w:divBdr>
            <w:top w:val="none" w:sz="0" w:space="0" w:color="auto"/>
            <w:left w:val="none" w:sz="0" w:space="0" w:color="auto"/>
            <w:bottom w:val="none" w:sz="0" w:space="0" w:color="auto"/>
            <w:right w:val="none" w:sz="0" w:space="0" w:color="auto"/>
          </w:divBdr>
        </w:div>
        <w:div w:id="551043844">
          <w:marLeft w:val="1166"/>
          <w:marRight w:val="0"/>
          <w:marTop w:val="0"/>
          <w:marBottom w:val="0"/>
          <w:divBdr>
            <w:top w:val="none" w:sz="0" w:space="0" w:color="auto"/>
            <w:left w:val="none" w:sz="0" w:space="0" w:color="auto"/>
            <w:bottom w:val="none" w:sz="0" w:space="0" w:color="auto"/>
            <w:right w:val="none" w:sz="0" w:space="0" w:color="auto"/>
          </w:divBdr>
        </w:div>
        <w:div w:id="571353113">
          <w:marLeft w:val="1166"/>
          <w:marRight w:val="0"/>
          <w:marTop w:val="0"/>
          <w:marBottom w:val="0"/>
          <w:divBdr>
            <w:top w:val="none" w:sz="0" w:space="0" w:color="auto"/>
            <w:left w:val="none" w:sz="0" w:space="0" w:color="auto"/>
            <w:bottom w:val="none" w:sz="0" w:space="0" w:color="auto"/>
            <w:right w:val="none" w:sz="0" w:space="0" w:color="auto"/>
          </w:divBdr>
        </w:div>
        <w:div w:id="820847340">
          <w:marLeft w:val="547"/>
          <w:marRight w:val="0"/>
          <w:marTop w:val="0"/>
          <w:marBottom w:val="0"/>
          <w:divBdr>
            <w:top w:val="none" w:sz="0" w:space="0" w:color="auto"/>
            <w:left w:val="none" w:sz="0" w:space="0" w:color="auto"/>
            <w:bottom w:val="none" w:sz="0" w:space="0" w:color="auto"/>
            <w:right w:val="none" w:sz="0" w:space="0" w:color="auto"/>
          </w:divBdr>
        </w:div>
        <w:div w:id="1052729828">
          <w:marLeft w:val="547"/>
          <w:marRight w:val="0"/>
          <w:marTop w:val="0"/>
          <w:marBottom w:val="0"/>
          <w:divBdr>
            <w:top w:val="none" w:sz="0" w:space="0" w:color="auto"/>
            <w:left w:val="none" w:sz="0" w:space="0" w:color="auto"/>
            <w:bottom w:val="none" w:sz="0" w:space="0" w:color="auto"/>
            <w:right w:val="none" w:sz="0" w:space="0" w:color="auto"/>
          </w:divBdr>
        </w:div>
        <w:div w:id="1374386709">
          <w:marLeft w:val="1166"/>
          <w:marRight w:val="0"/>
          <w:marTop w:val="0"/>
          <w:marBottom w:val="0"/>
          <w:divBdr>
            <w:top w:val="none" w:sz="0" w:space="0" w:color="auto"/>
            <w:left w:val="none" w:sz="0" w:space="0" w:color="auto"/>
            <w:bottom w:val="none" w:sz="0" w:space="0" w:color="auto"/>
            <w:right w:val="none" w:sz="0" w:space="0" w:color="auto"/>
          </w:divBdr>
        </w:div>
        <w:div w:id="1402828342">
          <w:marLeft w:val="1166"/>
          <w:marRight w:val="0"/>
          <w:marTop w:val="0"/>
          <w:marBottom w:val="0"/>
          <w:divBdr>
            <w:top w:val="none" w:sz="0" w:space="0" w:color="auto"/>
            <w:left w:val="none" w:sz="0" w:space="0" w:color="auto"/>
            <w:bottom w:val="none" w:sz="0" w:space="0" w:color="auto"/>
            <w:right w:val="none" w:sz="0" w:space="0" w:color="auto"/>
          </w:divBdr>
        </w:div>
        <w:div w:id="1567061963">
          <w:marLeft w:val="547"/>
          <w:marRight w:val="0"/>
          <w:marTop w:val="0"/>
          <w:marBottom w:val="0"/>
          <w:divBdr>
            <w:top w:val="none" w:sz="0" w:space="0" w:color="auto"/>
            <w:left w:val="none" w:sz="0" w:space="0" w:color="auto"/>
            <w:bottom w:val="none" w:sz="0" w:space="0" w:color="auto"/>
            <w:right w:val="none" w:sz="0" w:space="0" w:color="auto"/>
          </w:divBdr>
        </w:div>
        <w:div w:id="1940286356">
          <w:marLeft w:val="1166"/>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5248021">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9181933">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87580832">
      <w:bodyDiv w:val="1"/>
      <w:marLeft w:val="0"/>
      <w:marRight w:val="0"/>
      <w:marTop w:val="0"/>
      <w:marBottom w:val="0"/>
      <w:divBdr>
        <w:top w:val="none" w:sz="0" w:space="0" w:color="auto"/>
        <w:left w:val="none" w:sz="0" w:space="0" w:color="auto"/>
        <w:bottom w:val="none" w:sz="0" w:space="0" w:color="auto"/>
        <w:right w:val="none" w:sz="0" w:space="0" w:color="auto"/>
      </w:divBdr>
      <w:divsChild>
        <w:div w:id="131027767">
          <w:marLeft w:val="547"/>
          <w:marRight w:val="0"/>
          <w:marTop w:val="0"/>
          <w:marBottom w:val="0"/>
          <w:divBdr>
            <w:top w:val="none" w:sz="0" w:space="0" w:color="auto"/>
            <w:left w:val="none" w:sz="0" w:space="0" w:color="auto"/>
            <w:bottom w:val="none" w:sz="0" w:space="0" w:color="auto"/>
            <w:right w:val="none" w:sz="0" w:space="0" w:color="auto"/>
          </w:divBdr>
        </w:div>
        <w:div w:id="700519083">
          <w:marLeft w:val="547"/>
          <w:marRight w:val="0"/>
          <w:marTop w:val="0"/>
          <w:marBottom w:val="0"/>
          <w:divBdr>
            <w:top w:val="none" w:sz="0" w:space="0" w:color="auto"/>
            <w:left w:val="none" w:sz="0" w:space="0" w:color="auto"/>
            <w:bottom w:val="none" w:sz="0" w:space="0" w:color="auto"/>
            <w:right w:val="none" w:sz="0" w:space="0" w:color="auto"/>
          </w:divBdr>
        </w:div>
        <w:div w:id="780611943">
          <w:marLeft w:val="547"/>
          <w:marRight w:val="0"/>
          <w:marTop w:val="0"/>
          <w:marBottom w:val="0"/>
          <w:divBdr>
            <w:top w:val="none" w:sz="0" w:space="0" w:color="auto"/>
            <w:left w:val="none" w:sz="0" w:space="0" w:color="auto"/>
            <w:bottom w:val="none" w:sz="0" w:space="0" w:color="auto"/>
            <w:right w:val="none" w:sz="0" w:space="0" w:color="auto"/>
          </w:divBdr>
        </w:div>
        <w:div w:id="1221014600">
          <w:marLeft w:val="547"/>
          <w:marRight w:val="0"/>
          <w:marTop w:val="0"/>
          <w:marBottom w:val="0"/>
          <w:divBdr>
            <w:top w:val="none" w:sz="0" w:space="0" w:color="auto"/>
            <w:left w:val="none" w:sz="0" w:space="0" w:color="auto"/>
            <w:bottom w:val="none" w:sz="0" w:space="0" w:color="auto"/>
            <w:right w:val="none" w:sz="0" w:space="0" w:color="auto"/>
          </w:divBdr>
        </w:div>
        <w:div w:id="1793864426">
          <w:marLeft w:val="547"/>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0948387">
      <w:bodyDiv w:val="1"/>
      <w:marLeft w:val="0"/>
      <w:marRight w:val="0"/>
      <w:marTop w:val="0"/>
      <w:marBottom w:val="0"/>
      <w:divBdr>
        <w:top w:val="none" w:sz="0" w:space="0" w:color="auto"/>
        <w:left w:val="none" w:sz="0" w:space="0" w:color="auto"/>
        <w:bottom w:val="none" w:sz="0" w:space="0" w:color="auto"/>
        <w:right w:val="none" w:sz="0" w:space="0" w:color="auto"/>
      </w:divBdr>
    </w:div>
    <w:div w:id="1169061696">
      <w:bodyDiv w:val="1"/>
      <w:marLeft w:val="0"/>
      <w:marRight w:val="0"/>
      <w:marTop w:val="0"/>
      <w:marBottom w:val="0"/>
      <w:divBdr>
        <w:top w:val="none" w:sz="0" w:space="0" w:color="auto"/>
        <w:left w:val="none" w:sz="0" w:space="0" w:color="auto"/>
        <w:bottom w:val="none" w:sz="0" w:space="0" w:color="auto"/>
        <w:right w:val="none" w:sz="0" w:space="0" w:color="auto"/>
      </w:divBdr>
    </w:div>
    <w:div w:id="1174296723">
      <w:bodyDiv w:val="1"/>
      <w:marLeft w:val="0"/>
      <w:marRight w:val="0"/>
      <w:marTop w:val="0"/>
      <w:marBottom w:val="0"/>
      <w:divBdr>
        <w:top w:val="none" w:sz="0" w:space="0" w:color="auto"/>
        <w:left w:val="none" w:sz="0" w:space="0" w:color="auto"/>
        <w:bottom w:val="none" w:sz="0" w:space="0" w:color="auto"/>
        <w:right w:val="none" w:sz="0" w:space="0" w:color="auto"/>
      </w:divBdr>
      <w:divsChild>
        <w:div w:id="881863409">
          <w:marLeft w:val="216"/>
          <w:marRight w:val="0"/>
          <w:marTop w:val="240"/>
          <w:marBottom w:val="0"/>
          <w:divBdr>
            <w:top w:val="none" w:sz="0" w:space="0" w:color="auto"/>
            <w:left w:val="none" w:sz="0" w:space="0" w:color="auto"/>
            <w:bottom w:val="none" w:sz="0" w:space="0" w:color="auto"/>
            <w:right w:val="none" w:sz="0" w:space="0" w:color="auto"/>
          </w:divBdr>
        </w:div>
        <w:div w:id="1299922920">
          <w:marLeft w:val="562"/>
          <w:marRight w:val="0"/>
          <w:marTop w:val="0"/>
          <w:marBottom w:val="0"/>
          <w:divBdr>
            <w:top w:val="none" w:sz="0" w:space="0" w:color="auto"/>
            <w:left w:val="none" w:sz="0" w:space="0" w:color="auto"/>
            <w:bottom w:val="none" w:sz="0" w:space="0" w:color="auto"/>
            <w:right w:val="none" w:sz="0" w:space="0" w:color="auto"/>
          </w:divBdr>
        </w:div>
        <w:div w:id="1552578156">
          <w:marLeft w:val="562"/>
          <w:marRight w:val="0"/>
          <w:marTop w:val="0"/>
          <w:marBottom w:val="0"/>
          <w:divBdr>
            <w:top w:val="none" w:sz="0" w:space="0" w:color="auto"/>
            <w:left w:val="none" w:sz="0" w:space="0" w:color="auto"/>
            <w:bottom w:val="none" w:sz="0" w:space="0" w:color="auto"/>
            <w:right w:val="none" w:sz="0" w:space="0" w:color="auto"/>
          </w:divBdr>
        </w:div>
        <w:div w:id="1671516439">
          <w:marLeft w:val="562"/>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6234320">
      <w:bodyDiv w:val="1"/>
      <w:marLeft w:val="0"/>
      <w:marRight w:val="0"/>
      <w:marTop w:val="0"/>
      <w:marBottom w:val="0"/>
      <w:divBdr>
        <w:top w:val="none" w:sz="0" w:space="0" w:color="auto"/>
        <w:left w:val="none" w:sz="0" w:space="0" w:color="auto"/>
        <w:bottom w:val="none" w:sz="0" w:space="0" w:color="auto"/>
        <w:right w:val="none" w:sz="0" w:space="0" w:color="auto"/>
      </w:divBdr>
      <w:divsChild>
        <w:div w:id="535586648">
          <w:marLeft w:val="1166"/>
          <w:marRight w:val="0"/>
          <w:marTop w:val="0"/>
          <w:marBottom w:val="0"/>
          <w:divBdr>
            <w:top w:val="none" w:sz="0" w:space="0" w:color="auto"/>
            <w:left w:val="none" w:sz="0" w:space="0" w:color="auto"/>
            <w:bottom w:val="none" w:sz="0" w:space="0" w:color="auto"/>
            <w:right w:val="none" w:sz="0" w:space="0" w:color="auto"/>
          </w:divBdr>
        </w:div>
        <w:div w:id="566496979">
          <w:marLeft w:val="547"/>
          <w:marRight w:val="0"/>
          <w:marTop w:val="0"/>
          <w:marBottom w:val="0"/>
          <w:divBdr>
            <w:top w:val="none" w:sz="0" w:space="0" w:color="auto"/>
            <w:left w:val="none" w:sz="0" w:space="0" w:color="auto"/>
            <w:bottom w:val="none" w:sz="0" w:space="0" w:color="auto"/>
            <w:right w:val="none" w:sz="0" w:space="0" w:color="auto"/>
          </w:divBdr>
        </w:div>
        <w:div w:id="1012227004">
          <w:marLeft w:val="547"/>
          <w:marRight w:val="0"/>
          <w:marTop w:val="0"/>
          <w:marBottom w:val="0"/>
          <w:divBdr>
            <w:top w:val="none" w:sz="0" w:space="0" w:color="auto"/>
            <w:left w:val="none" w:sz="0" w:space="0" w:color="auto"/>
            <w:bottom w:val="none" w:sz="0" w:space="0" w:color="auto"/>
            <w:right w:val="none" w:sz="0" w:space="0" w:color="auto"/>
          </w:divBdr>
        </w:div>
        <w:div w:id="1279870578">
          <w:marLeft w:val="1166"/>
          <w:marRight w:val="0"/>
          <w:marTop w:val="0"/>
          <w:marBottom w:val="0"/>
          <w:divBdr>
            <w:top w:val="none" w:sz="0" w:space="0" w:color="auto"/>
            <w:left w:val="none" w:sz="0" w:space="0" w:color="auto"/>
            <w:bottom w:val="none" w:sz="0" w:space="0" w:color="auto"/>
            <w:right w:val="none" w:sz="0" w:space="0" w:color="auto"/>
          </w:divBdr>
        </w:div>
        <w:div w:id="1280456032">
          <w:marLeft w:val="1166"/>
          <w:marRight w:val="0"/>
          <w:marTop w:val="0"/>
          <w:marBottom w:val="0"/>
          <w:divBdr>
            <w:top w:val="none" w:sz="0" w:space="0" w:color="auto"/>
            <w:left w:val="none" w:sz="0" w:space="0" w:color="auto"/>
            <w:bottom w:val="none" w:sz="0" w:space="0" w:color="auto"/>
            <w:right w:val="none" w:sz="0" w:space="0" w:color="auto"/>
          </w:divBdr>
        </w:div>
        <w:div w:id="1374577410">
          <w:marLeft w:val="547"/>
          <w:marRight w:val="0"/>
          <w:marTop w:val="0"/>
          <w:marBottom w:val="0"/>
          <w:divBdr>
            <w:top w:val="none" w:sz="0" w:space="0" w:color="auto"/>
            <w:left w:val="none" w:sz="0" w:space="0" w:color="auto"/>
            <w:bottom w:val="none" w:sz="0" w:space="0" w:color="auto"/>
            <w:right w:val="none" w:sz="0" w:space="0" w:color="auto"/>
          </w:divBdr>
        </w:div>
        <w:div w:id="1565066290">
          <w:marLeft w:val="1166"/>
          <w:marRight w:val="0"/>
          <w:marTop w:val="0"/>
          <w:marBottom w:val="0"/>
          <w:divBdr>
            <w:top w:val="none" w:sz="0" w:space="0" w:color="auto"/>
            <w:left w:val="none" w:sz="0" w:space="0" w:color="auto"/>
            <w:bottom w:val="none" w:sz="0" w:space="0" w:color="auto"/>
            <w:right w:val="none" w:sz="0" w:space="0" w:color="auto"/>
          </w:divBdr>
        </w:div>
        <w:div w:id="1667976412">
          <w:marLeft w:val="1166"/>
          <w:marRight w:val="0"/>
          <w:marTop w:val="0"/>
          <w:marBottom w:val="0"/>
          <w:divBdr>
            <w:top w:val="none" w:sz="0" w:space="0" w:color="auto"/>
            <w:left w:val="none" w:sz="0" w:space="0" w:color="auto"/>
            <w:bottom w:val="none" w:sz="0" w:space="0" w:color="auto"/>
            <w:right w:val="none" w:sz="0" w:space="0" w:color="auto"/>
          </w:divBdr>
        </w:div>
        <w:div w:id="2129816679">
          <w:marLeft w:val="180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7784192">
      <w:bodyDiv w:val="1"/>
      <w:marLeft w:val="0"/>
      <w:marRight w:val="0"/>
      <w:marTop w:val="0"/>
      <w:marBottom w:val="0"/>
      <w:divBdr>
        <w:top w:val="none" w:sz="0" w:space="0" w:color="auto"/>
        <w:left w:val="none" w:sz="0" w:space="0" w:color="auto"/>
        <w:bottom w:val="none" w:sz="0" w:space="0" w:color="auto"/>
        <w:right w:val="none" w:sz="0" w:space="0" w:color="auto"/>
      </w:divBdr>
      <w:divsChild>
        <w:div w:id="695425963">
          <w:marLeft w:val="1166"/>
          <w:marRight w:val="0"/>
          <w:marTop w:val="0"/>
          <w:marBottom w:val="0"/>
          <w:divBdr>
            <w:top w:val="none" w:sz="0" w:space="0" w:color="auto"/>
            <w:left w:val="none" w:sz="0" w:space="0" w:color="auto"/>
            <w:bottom w:val="none" w:sz="0" w:space="0" w:color="auto"/>
            <w:right w:val="none" w:sz="0" w:space="0" w:color="auto"/>
          </w:divBdr>
        </w:div>
        <w:div w:id="997735758">
          <w:marLeft w:val="446"/>
          <w:marRight w:val="0"/>
          <w:marTop w:val="0"/>
          <w:marBottom w:val="0"/>
          <w:divBdr>
            <w:top w:val="none" w:sz="0" w:space="0" w:color="auto"/>
            <w:left w:val="none" w:sz="0" w:space="0" w:color="auto"/>
            <w:bottom w:val="none" w:sz="0" w:space="0" w:color="auto"/>
            <w:right w:val="none" w:sz="0" w:space="0" w:color="auto"/>
          </w:divBdr>
        </w:div>
        <w:div w:id="1794513775">
          <w:marLeft w:val="446"/>
          <w:marRight w:val="0"/>
          <w:marTop w:val="0"/>
          <w:marBottom w:val="0"/>
          <w:divBdr>
            <w:top w:val="none" w:sz="0" w:space="0" w:color="auto"/>
            <w:left w:val="none" w:sz="0" w:space="0" w:color="auto"/>
            <w:bottom w:val="none" w:sz="0" w:space="0" w:color="auto"/>
            <w:right w:val="none" w:sz="0" w:space="0" w:color="auto"/>
          </w:divBdr>
        </w:div>
      </w:divsChild>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5673712">
      <w:bodyDiv w:val="1"/>
      <w:marLeft w:val="0"/>
      <w:marRight w:val="0"/>
      <w:marTop w:val="0"/>
      <w:marBottom w:val="0"/>
      <w:divBdr>
        <w:top w:val="none" w:sz="0" w:space="0" w:color="auto"/>
        <w:left w:val="none" w:sz="0" w:space="0" w:color="auto"/>
        <w:bottom w:val="none" w:sz="0" w:space="0" w:color="auto"/>
        <w:right w:val="none" w:sz="0" w:space="0" w:color="auto"/>
      </w:divBdr>
      <w:divsChild>
        <w:div w:id="23020452">
          <w:marLeft w:val="446"/>
          <w:marRight w:val="0"/>
          <w:marTop w:val="0"/>
          <w:marBottom w:val="0"/>
          <w:divBdr>
            <w:top w:val="none" w:sz="0" w:space="0" w:color="auto"/>
            <w:left w:val="none" w:sz="0" w:space="0" w:color="auto"/>
            <w:bottom w:val="none" w:sz="0" w:space="0" w:color="auto"/>
            <w:right w:val="none" w:sz="0" w:space="0" w:color="auto"/>
          </w:divBdr>
        </w:div>
        <w:div w:id="27727581">
          <w:marLeft w:val="1166"/>
          <w:marRight w:val="0"/>
          <w:marTop w:val="0"/>
          <w:marBottom w:val="0"/>
          <w:divBdr>
            <w:top w:val="none" w:sz="0" w:space="0" w:color="auto"/>
            <w:left w:val="none" w:sz="0" w:space="0" w:color="auto"/>
            <w:bottom w:val="none" w:sz="0" w:space="0" w:color="auto"/>
            <w:right w:val="none" w:sz="0" w:space="0" w:color="auto"/>
          </w:divBdr>
        </w:div>
        <w:div w:id="805659740">
          <w:marLeft w:val="446"/>
          <w:marRight w:val="0"/>
          <w:marTop w:val="0"/>
          <w:marBottom w:val="0"/>
          <w:divBdr>
            <w:top w:val="none" w:sz="0" w:space="0" w:color="auto"/>
            <w:left w:val="none" w:sz="0" w:space="0" w:color="auto"/>
            <w:bottom w:val="none" w:sz="0" w:space="0" w:color="auto"/>
            <w:right w:val="none" w:sz="0" w:space="0" w:color="auto"/>
          </w:divBdr>
        </w:div>
        <w:div w:id="853155647">
          <w:marLeft w:val="446"/>
          <w:marRight w:val="0"/>
          <w:marTop w:val="0"/>
          <w:marBottom w:val="0"/>
          <w:divBdr>
            <w:top w:val="none" w:sz="0" w:space="0" w:color="auto"/>
            <w:left w:val="none" w:sz="0" w:space="0" w:color="auto"/>
            <w:bottom w:val="none" w:sz="0" w:space="0" w:color="auto"/>
            <w:right w:val="none" w:sz="0" w:space="0" w:color="auto"/>
          </w:divBdr>
        </w:div>
        <w:div w:id="1652712284">
          <w:marLeft w:val="1166"/>
          <w:marRight w:val="0"/>
          <w:marTop w:val="0"/>
          <w:marBottom w:val="0"/>
          <w:divBdr>
            <w:top w:val="none" w:sz="0" w:space="0" w:color="auto"/>
            <w:left w:val="none" w:sz="0" w:space="0" w:color="auto"/>
            <w:bottom w:val="none" w:sz="0" w:space="0" w:color="auto"/>
            <w:right w:val="none" w:sz="0" w:space="0" w:color="auto"/>
          </w:divBdr>
        </w:div>
        <w:div w:id="1685210455">
          <w:marLeft w:val="446"/>
          <w:marRight w:val="0"/>
          <w:marTop w:val="0"/>
          <w:marBottom w:val="0"/>
          <w:divBdr>
            <w:top w:val="none" w:sz="0" w:space="0" w:color="auto"/>
            <w:left w:val="none" w:sz="0" w:space="0" w:color="auto"/>
            <w:bottom w:val="none" w:sz="0" w:space="0" w:color="auto"/>
            <w:right w:val="none" w:sz="0" w:space="0" w:color="auto"/>
          </w:divBdr>
        </w:div>
        <w:div w:id="1843424349">
          <w:marLeft w:val="446"/>
          <w:marRight w:val="0"/>
          <w:marTop w:val="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126935">
      <w:bodyDiv w:val="1"/>
      <w:marLeft w:val="0"/>
      <w:marRight w:val="0"/>
      <w:marTop w:val="0"/>
      <w:marBottom w:val="0"/>
      <w:divBdr>
        <w:top w:val="none" w:sz="0" w:space="0" w:color="auto"/>
        <w:left w:val="none" w:sz="0" w:space="0" w:color="auto"/>
        <w:bottom w:val="none" w:sz="0" w:space="0" w:color="auto"/>
        <w:right w:val="none" w:sz="0" w:space="0" w:color="auto"/>
      </w:divBdr>
      <w:divsChild>
        <w:div w:id="401832672">
          <w:marLeft w:val="446"/>
          <w:marRight w:val="0"/>
          <w:marTop w:val="0"/>
          <w:marBottom w:val="0"/>
          <w:divBdr>
            <w:top w:val="none" w:sz="0" w:space="0" w:color="auto"/>
            <w:left w:val="none" w:sz="0" w:space="0" w:color="auto"/>
            <w:bottom w:val="none" w:sz="0" w:space="0" w:color="auto"/>
            <w:right w:val="none" w:sz="0" w:space="0" w:color="auto"/>
          </w:divBdr>
        </w:div>
        <w:div w:id="420953089">
          <w:marLeft w:val="446"/>
          <w:marRight w:val="0"/>
          <w:marTop w:val="0"/>
          <w:marBottom w:val="0"/>
          <w:divBdr>
            <w:top w:val="none" w:sz="0" w:space="0" w:color="auto"/>
            <w:left w:val="none" w:sz="0" w:space="0" w:color="auto"/>
            <w:bottom w:val="none" w:sz="0" w:space="0" w:color="auto"/>
            <w:right w:val="none" w:sz="0" w:space="0" w:color="auto"/>
          </w:divBdr>
        </w:div>
        <w:div w:id="494036040">
          <w:marLeft w:val="446"/>
          <w:marRight w:val="0"/>
          <w:marTop w:val="0"/>
          <w:marBottom w:val="0"/>
          <w:divBdr>
            <w:top w:val="none" w:sz="0" w:space="0" w:color="auto"/>
            <w:left w:val="none" w:sz="0" w:space="0" w:color="auto"/>
            <w:bottom w:val="none" w:sz="0" w:space="0" w:color="auto"/>
            <w:right w:val="none" w:sz="0" w:space="0" w:color="auto"/>
          </w:divBdr>
        </w:div>
        <w:div w:id="1235748213">
          <w:marLeft w:val="446"/>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2682228">
      <w:bodyDiv w:val="1"/>
      <w:marLeft w:val="0"/>
      <w:marRight w:val="0"/>
      <w:marTop w:val="0"/>
      <w:marBottom w:val="0"/>
      <w:divBdr>
        <w:top w:val="none" w:sz="0" w:space="0" w:color="auto"/>
        <w:left w:val="none" w:sz="0" w:space="0" w:color="auto"/>
        <w:bottom w:val="none" w:sz="0" w:space="0" w:color="auto"/>
        <w:right w:val="none" w:sz="0" w:space="0" w:color="auto"/>
      </w:divBdr>
      <w:divsChild>
        <w:div w:id="162282542">
          <w:marLeft w:val="446"/>
          <w:marRight w:val="0"/>
          <w:marTop w:val="0"/>
          <w:marBottom w:val="0"/>
          <w:divBdr>
            <w:top w:val="none" w:sz="0" w:space="0" w:color="auto"/>
            <w:left w:val="none" w:sz="0" w:space="0" w:color="auto"/>
            <w:bottom w:val="none" w:sz="0" w:space="0" w:color="auto"/>
            <w:right w:val="none" w:sz="0" w:space="0" w:color="auto"/>
          </w:divBdr>
        </w:div>
      </w:divsChild>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3064372">
      <w:bodyDiv w:val="1"/>
      <w:marLeft w:val="0"/>
      <w:marRight w:val="0"/>
      <w:marTop w:val="0"/>
      <w:marBottom w:val="0"/>
      <w:divBdr>
        <w:top w:val="none" w:sz="0" w:space="0" w:color="auto"/>
        <w:left w:val="none" w:sz="0" w:space="0" w:color="auto"/>
        <w:bottom w:val="none" w:sz="0" w:space="0" w:color="auto"/>
        <w:right w:val="none" w:sz="0" w:space="0" w:color="auto"/>
      </w:divBdr>
      <w:divsChild>
        <w:div w:id="32727899">
          <w:marLeft w:val="1166"/>
          <w:marRight w:val="0"/>
          <w:marTop w:val="0"/>
          <w:marBottom w:val="0"/>
          <w:divBdr>
            <w:top w:val="none" w:sz="0" w:space="0" w:color="auto"/>
            <w:left w:val="none" w:sz="0" w:space="0" w:color="auto"/>
            <w:bottom w:val="none" w:sz="0" w:space="0" w:color="auto"/>
            <w:right w:val="none" w:sz="0" w:space="0" w:color="auto"/>
          </w:divBdr>
        </w:div>
        <w:div w:id="216166729">
          <w:marLeft w:val="547"/>
          <w:marRight w:val="0"/>
          <w:marTop w:val="0"/>
          <w:marBottom w:val="0"/>
          <w:divBdr>
            <w:top w:val="none" w:sz="0" w:space="0" w:color="auto"/>
            <w:left w:val="none" w:sz="0" w:space="0" w:color="auto"/>
            <w:bottom w:val="none" w:sz="0" w:space="0" w:color="auto"/>
            <w:right w:val="none" w:sz="0" w:space="0" w:color="auto"/>
          </w:divBdr>
        </w:div>
        <w:div w:id="546992073">
          <w:marLeft w:val="1166"/>
          <w:marRight w:val="0"/>
          <w:marTop w:val="0"/>
          <w:marBottom w:val="0"/>
          <w:divBdr>
            <w:top w:val="none" w:sz="0" w:space="0" w:color="auto"/>
            <w:left w:val="none" w:sz="0" w:space="0" w:color="auto"/>
            <w:bottom w:val="none" w:sz="0" w:space="0" w:color="auto"/>
            <w:right w:val="none" w:sz="0" w:space="0" w:color="auto"/>
          </w:divBdr>
        </w:div>
        <w:div w:id="656108755">
          <w:marLeft w:val="1166"/>
          <w:marRight w:val="0"/>
          <w:marTop w:val="0"/>
          <w:marBottom w:val="0"/>
          <w:divBdr>
            <w:top w:val="none" w:sz="0" w:space="0" w:color="auto"/>
            <w:left w:val="none" w:sz="0" w:space="0" w:color="auto"/>
            <w:bottom w:val="none" w:sz="0" w:space="0" w:color="auto"/>
            <w:right w:val="none" w:sz="0" w:space="0" w:color="auto"/>
          </w:divBdr>
        </w:div>
        <w:div w:id="679351031">
          <w:marLeft w:val="1166"/>
          <w:marRight w:val="0"/>
          <w:marTop w:val="0"/>
          <w:marBottom w:val="0"/>
          <w:divBdr>
            <w:top w:val="none" w:sz="0" w:space="0" w:color="auto"/>
            <w:left w:val="none" w:sz="0" w:space="0" w:color="auto"/>
            <w:bottom w:val="none" w:sz="0" w:space="0" w:color="auto"/>
            <w:right w:val="none" w:sz="0" w:space="0" w:color="auto"/>
          </w:divBdr>
        </w:div>
        <w:div w:id="751850977">
          <w:marLeft w:val="1166"/>
          <w:marRight w:val="0"/>
          <w:marTop w:val="0"/>
          <w:marBottom w:val="0"/>
          <w:divBdr>
            <w:top w:val="none" w:sz="0" w:space="0" w:color="auto"/>
            <w:left w:val="none" w:sz="0" w:space="0" w:color="auto"/>
            <w:bottom w:val="none" w:sz="0" w:space="0" w:color="auto"/>
            <w:right w:val="none" w:sz="0" w:space="0" w:color="auto"/>
          </w:divBdr>
        </w:div>
        <w:div w:id="1001272594">
          <w:marLeft w:val="1166"/>
          <w:marRight w:val="0"/>
          <w:marTop w:val="0"/>
          <w:marBottom w:val="0"/>
          <w:divBdr>
            <w:top w:val="none" w:sz="0" w:space="0" w:color="auto"/>
            <w:left w:val="none" w:sz="0" w:space="0" w:color="auto"/>
            <w:bottom w:val="none" w:sz="0" w:space="0" w:color="auto"/>
            <w:right w:val="none" w:sz="0" w:space="0" w:color="auto"/>
          </w:divBdr>
        </w:div>
        <w:div w:id="1245725566">
          <w:marLeft w:val="547"/>
          <w:marRight w:val="0"/>
          <w:marTop w:val="0"/>
          <w:marBottom w:val="0"/>
          <w:divBdr>
            <w:top w:val="none" w:sz="0" w:space="0" w:color="auto"/>
            <w:left w:val="none" w:sz="0" w:space="0" w:color="auto"/>
            <w:bottom w:val="none" w:sz="0" w:space="0" w:color="auto"/>
            <w:right w:val="none" w:sz="0" w:space="0" w:color="auto"/>
          </w:divBdr>
        </w:div>
        <w:div w:id="1413626286">
          <w:marLeft w:val="547"/>
          <w:marRight w:val="0"/>
          <w:marTop w:val="0"/>
          <w:marBottom w:val="0"/>
          <w:divBdr>
            <w:top w:val="none" w:sz="0" w:space="0" w:color="auto"/>
            <w:left w:val="none" w:sz="0" w:space="0" w:color="auto"/>
            <w:bottom w:val="none" w:sz="0" w:space="0" w:color="auto"/>
            <w:right w:val="none" w:sz="0" w:space="0" w:color="auto"/>
          </w:divBdr>
        </w:div>
        <w:div w:id="1495221682">
          <w:marLeft w:val="547"/>
          <w:marRight w:val="0"/>
          <w:marTop w:val="0"/>
          <w:marBottom w:val="0"/>
          <w:divBdr>
            <w:top w:val="none" w:sz="0" w:space="0" w:color="auto"/>
            <w:left w:val="none" w:sz="0" w:space="0" w:color="auto"/>
            <w:bottom w:val="none" w:sz="0" w:space="0" w:color="auto"/>
            <w:right w:val="none" w:sz="0" w:space="0" w:color="auto"/>
          </w:divBdr>
        </w:div>
        <w:div w:id="1791782613">
          <w:marLeft w:val="1166"/>
          <w:marRight w:val="0"/>
          <w:marTop w:val="0"/>
          <w:marBottom w:val="0"/>
          <w:divBdr>
            <w:top w:val="none" w:sz="0" w:space="0" w:color="auto"/>
            <w:left w:val="none" w:sz="0" w:space="0" w:color="auto"/>
            <w:bottom w:val="none" w:sz="0" w:space="0" w:color="auto"/>
            <w:right w:val="none" w:sz="0" w:space="0" w:color="auto"/>
          </w:divBdr>
        </w:div>
        <w:div w:id="1987316823">
          <w:marLeft w:val="1166"/>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284168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124705">
      <w:bodyDiv w:val="1"/>
      <w:marLeft w:val="0"/>
      <w:marRight w:val="0"/>
      <w:marTop w:val="0"/>
      <w:marBottom w:val="0"/>
      <w:divBdr>
        <w:top w:val="none" w:sz="0" w:space="0" w:color="auto"/>
        <w:left w:val="none" w:sz="0" w:space="0" w:color="auto"/>
        <w:bottom w:val="none" w:sz="0" w:space="0" w:color="auto"/>
        <w:right w:val="none" w:sz="0" w:space="0" w:color="auto"/>
      </w:divBdr>
      <w:divsChild>
        <w:div w:id="834297484">
          <w:marLeft w:val="547"/>
          <w:marRight w:val="0"/>
          <w:marTop w:val="0"/>
          <w:marBottom w:val="0"/>
          <w:divBdr>
            <w:top w:val="none" w:sz="0" w:space="0" w:color="auto"/>
            <w:left w:val="none" w:sz="0" w:space="0" w:color="auto"/>
            <w:bottom w:val="none" w:sz="0" w:space="0" w:color="auto"/>
            <w:right w:val="none" w:sz="0" w:space="0" w:color="auto"/>
          </w:divBdr>
        </w:div>
        <w:div w:id="941649033">
          <w:marLeft w:val="547"/>
          <w:marRight w:val="0"/>
          <w:marTop w:val="0"/>
          <w:marBottom w:val="0"/>
          <w:divBdr>
            <w:top w:val="none" w:sz="0" w:space="0" w:color="auto"/>
            <w:left w:val="none" w:sz="0" w:space="0" w:color="auto"/>
            <w:bottom w:val="none" w:sz="0" w:space="0" w:color="auto"/>
            <w:right w:val="none" w:sz="0" w:space="0" w:color="auto"/>
          </w:divBdr>
        </w:div>
        <w:div w:id="1211770431">
          <w:marLeft w:val="547"/>
          <w:marRight w:val="0"/>
          <w:marTop w:val="0"/>
          <w:marBottom w:val="0"/>
          <w:divBdr>
            <w:top w:val="none" w:sz="0" w:space="0" w:color="auto"/>
            <w:left w:val="none" w:sz="0" w:space="0" w:color="auto"/>
            <w:bottom w:val="none" w:sz="0" w:space="0" w:color="auto"/>
            <w:right w:val="none" w:sz="0" w:space="0" w:color="auto"/>
          </w:divBdr>
        </w:div>
        <w:div w:id="1249927616">
          <w:marLeft w:val="547"/>
          <w:marRight w:val="0"/>
          <w:marTop w:val="0"/>
          <w:marBottom w:val="0"/>
          <w:divBdr>
            <w:top w:val="none" w:sz="0" w:space="0" w:color="auto"/>
            <w:left w:val="none" w:sz="0" w:space="0" w:color="auto"/>
            <w:bottom w:val="none" w:sz="0" w:space="0" w:color="auto"/>
            <w:right w:val="none" w:sz="0" w:space="0" w:color="auto"/>
          </w:divBdr>
        </w:div>
        <w:div w:id="2053533837">
          <w:marLeft w:val="547"/>
          <w:marRight w:val="0"/>
          <w:marTop w:val="0"/>
          <w:marBottom w:val="0"/>
          <w:divBdr>
            <w:top w:val="none" w:sz="0" w:space="0" w:color="auto"/>
            <w:left w:val="none" w:sz="0" w:space="0" w:color="auto"/>
            <w:bottom w:val="none" w:sz="0" w:space="0" w:color="auto"/>
            <w:right w:val="none" w:sz="0" w:space="0" w:color="auto"/>
          </w:divBdr>
        </w:div>
      </w:divsChild>
    </w:div>
    <w:div w:id="1526285997">
      <w:bodyDiv w:val="1"/>
      <w:marLeft w:val="0"/>
      <w:marRight w:val="0"/>
      <w:marTop w:val="0"/>
      <w:marBottom w:val="0"/>
      <w:divBdr>
        <w:top w:val="none" w:sz="0" w:space="0" w:color="auto"/>
        <w:left w:val="none" w:sz="0" w:space="0" w:color="auto"/>
        <w:bottom w:val="none" w:sz="0" w:space="0" w:color="auto"/>
        <w:right w:val="none" w:sz="0" w:space="0" w:color="auto"/>
      </w:divBdr>
      <w:divsChild>
        <w:div w:id="2007004371">
          <w:marLeft w:val="216"/>
          <w:marRight w:val="0"/>
          <w:marTop w:val="240"/>
          <w:marBottom w:val="0"/>
          <w:divBdr>
            <w:top w:val="none" w:sz="0" w:space="0" w:color="auto"/>
            <w:left w:val="none" w:sz="0" w:space="0" w:color="auto"/>
            <w:bottom w:val="none" w:sz="0" w:space="0" w:color="auto"/>
            <w:right w:val="none" w:sz="0" w:space="0" w:color="auto"/>
          </w:divBdr>
        </w:div>
      </w:divsChild>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490310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7631976">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0853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jpg"/><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yperlink" Target="https://link.springer.com/article/10.1007/BF00863419?noAccess=true"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sv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E6JD2UEEJPRS-1285206665-4717</_dlc_DocId>
    <_dlc_DocIdUrl xmlns="6644bbd9-135b-4773-ad84-bc84a2f6263e">
      <Url>https://qualcomm.sharepoint.com/teams/LocationTechnology/ExternalFocus/_layouts/15/DocIdRedir.aspx?ID=E6JD2UEEJPRS-1285206665-4717</Url>
      <Description>E6JD2UEEJPRS-1285206665-4717</Description>
    </_dlc_DocIdUrl>
    <_dlc_DocIdPersistId xmlns="6644bbd9-135b-4773-ad84-bc84a2f6263e" xsi:nil="true"/>
    <IconOverlay xmlns="http://schemas.microsoft.com/sharepoint/v4"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01D83D-3D8E-42DF-A09B-E7B67A76DDEC}">
  <ds:schemaRefs>
    <ds:schemaRef ds:uri="http://purl.org/dc/terms/"/>
    <ds:schemaRef ds:uri="http://schemas.microsoft.com/office/2006/metadata/properties"/>
    <ds:schemaRef ds:uri="http://schemas.microsoft.com/office/2006/documentManagement/types"/>
    <ds:schemaRef ds:uri="6644bbd9-135b-4773-ad84-bc84a2f6263e"/>
    <ds:schemaRef ds:uri="de8d2dfa-979f-47b0-a18e-510b98b44c94"/>
    <ds:schemaRef ds:uri="http://schemas.microsoft.com/sharepoint/v4"/>
    <ds:schemaRef ds:uri="http://purl.org/dc/elements/1.1/"/>
    <ds:schemaRef ds:uri="http://schemas.openxmlformats.org/package/2006/metadata/core-properties"/>
    <ds:schemaRef ds:uri="http://purl.org/dc/dcmitype/"/>
    <ds:schemaRef ds:uri="http://schemas.microsoft.com/office/infopath/2007/PartnerControls"/>
    <ds:schemaRef ds:uri="3f86cff9-cbc4-4c3f-9ae1-ee06ea2700eb"/>
    <ds:schemaRef ds:uri="http://www.w3.org/XML/1998/namespace"/>
  </ds:schemaRefs>
</ds:datastoreItem>
</file>

<file path=customXml/itemProps2.xml><?xml version="1.0" encoding="utf-8"?>
<ds:datastoreItem xmlns:ds="http://schemas.openxmlformats.org/officeDocument/2006/customXml" ds:itemID="{2DA09846-50E4-4D18-903D-5F000D3D2343}">
  <ds:schemaRefs>
    <ds:schemaRef ds:uri="http://schemas.openxmlformats.org/officeDocument/2006/bibliography"/>
  </ds:schemaRefs>
</ds:datastoreItem>
</file>

<file path=customXml/itemProps3.xml><?xml version="1.0" encoding="utf-8"?>
<ds:datastoreItem xmlns:ds="http://schemas.openxmlformats.org/officeDocument/2006/customXml" ds:itemID="{0B484866-8895-4468-8CB3-96C8AF21A5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FF3A3B4-F297-46E9-8AEA-DC4004E5AF8B}">
  <ds:schemaRefs>
    <ds:schemaRef ds:uri="http://schemas.microsoft.com/sharepoint/events"/>
  </ds:schemaRefs>
</ds:datastoreItem>
</file>

<file path=customXml/itemProps5.xml><?xml version="1.0" encoding="utf-8"?>
<ds:datastoreItem xmlns:ds="http://schemas.openxmlformats.org/officeDocument/2006/customXml" ds:itemID="{C2DE3ECA-6285-414D-89BF-BD957FADC1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10721</TotalTime>
  <Pages>17</Pages>
  <Words>6714</Words>
  <Characters>38274</Characters>
  <Application>Microsoft Office Word</Application>
  <DocSecurity>0</DocSecurity>
  <Lines>318</Lines>
  <Paragraphs>89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44899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Sony Akkarakaran</cp:lastModifiedBy>
  <cp:revision>654</cp:revision>
  <cp:lastPrinted>2018-09-27T14:55:00Z</cp:lastPrinted>
  <dcterms:created xsi:type="dcterms:W3CDTF">2022-04-12T15:30:00Z</dcterms:created>
  <dcterms:modified xsi:type="dcterms:W3CDTF">2022-04-29T18:04:00Z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1d9955ae-c5a5-437e-aedc-d358e137f071</vt:lpwstr>
  </property>
  <property fmtid="{D5CDD505-2E9C-101B-9397-08002B2CF9AE}" pid="16" name="Tags">
    <vt:lpwstr/>
  </property>
  <property fmtid="{D5CDD505-2E9C-101B-9397-08002B2CF9AE}" pid="17" name="URL">
    <vt:lpwstr/>
  </property>
</Properties>
</file>